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88.00000000000006" w:lineRule="auto"/>
        <w:jc w:val="left"/>
        <w:rPr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40.0" w:type="dxa"/>
              <w:bottom w:w="10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4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21"/>
                <w:szCs w:val="21"/>
                <w:rtl w:val="0"/>
              </w:rPr>
              <w:t xml:space="preserve">PIP Outcome Summary Template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i w:val="1"/>
                <w:iCs w:val="1"/>
                <w:color w:val="ffcccc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ffcccc"/>
                <w:sz w:val="14"/>
                <w:szCs w:val="14"/>
                <w:rtl w:val="0"/>
              </w:rPr>
              <w:t xml:space="preserve">HR &amp; Performance Management</w:t>
            </w:r>
          </w:p>
          <w:p w:rsidR="00000000" w:rsidDel="00000000" w:rsidP="00000000" w:rsidRDefault="00000000" w:rsidRPr="00000000" w14:paraId="00000005">
            <w:pPr>
              <w:spacing w:line="288.00000000000006" w:lineRule="auto"/>
              <w:jc w:val="right"/>
              <w:rPr>
                <w:i w:val="1"/>
                <w:iCs w:val="1"/>
                <w:color w:val="ffaaaa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ffaaaa"/>
                <w:sz w:val="12"/>
                <w:szCs w:val="12"/>
                <w:rtl w:val="0"/>
              </w:rPr>
              <w:t xml:space="preserve">hashmicro.com</w:t>
            </w:r>
          </w:p>
        </w:tc>
      </w:tr>
    </w:tbl>
    <w:p w:rsidR="00000000" w:rsidDel="00000000" w:rsidP="00000000" w:rsidRDefault="00000000" w:rsidRPr="00000000" w14:paraId="000000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1.  DOCUMENT DETAILS</w:t>
            </w:r>
          </w:p>
        </w:tc>
      </w:tr>
    </w:tbl>
    <w:p w:rsidR="00000000" w:rsidDel="00000000" w:rsidP="00000000" w:rsidRDefault="00000000" w:rsidRPr="00000000" w14:paraId="0000000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 Full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 ID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Position / 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Department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Direct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HR Representative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PIP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PIP-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PIP Issued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PIP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PIP 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PIP Duration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30 / 60 / 90 Days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Outcome Document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Total Reviews Held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2.  PIP OBJECTIVE RESULTS — FINAL ASSESSMENT</w:t>
            </w:r>
          </w:p>
        </w:tc>
      </w:tr>
    </w:tbl>
    <w:p w:rsidR="00000000" w:rsidDel="00000000" w:rsidP="00000000" w:rsidRDefault="00000000" w:rsidRPr="00000000" w14:paraId="0000002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#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Objective / Goal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Success Criteria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Evidence Reviewed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Result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Manager Rating (1–5)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Verified By HR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Partially 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Partially 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Partially 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Partially 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Partially 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Met / Partially Met / Not Met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</w:tr>
    </w:tbl>
    <w:p w:rsidR="00000000" w:rsidDel="00000000" w:rsidP="00000000" w:rsidRDefault="00000000" w:rsidRPr="00000000" w14:paraId="0000005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5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3.  OVERALL PERFORMANCE SUMMARY</w:t>
            </w:r>
          </w:p>
        </w:tc>
      </w:tr>
    </w:tbl>
    <w:p w:rsidR="00000000" w:rsidDel="00000000" w:rsidP="00000000" w:rsidRDefault="00000000" w:rsidRPr="00000000" w14:paraId="0000005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Assessment Area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Rating (1–5)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Status vs PIP Start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Manager Comments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Quality of Work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Quantity / Productivity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Attendance &amp; Punctuality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Communication &amp; Teamwork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Attitude &amp; Engagement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Following Procedures &amp; Instructions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Meeting Deadlines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Response to Coaching &amp; Feedback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Improved / Same / Declined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82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Rating 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1 = Far Below Expectations  |  2 = Below  |  3 = Meets  |  4 = Exceeds  |  5 = Outstanding</w:t>
            </w:r>
          </w:p>
        </w:tc>
      </w:tr>
    </w:tbl>
    <w:p w:rsidR="00000000" w:rsidDel="00000000" w:rsidP="00000000" w:rsidRDefault="00000000" w:rsidRPr="00000000" w14:paraId="0000008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8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4.  REVIEW HISTORY SUMMARY</w:t>
            </w:r>
          </w:p>
        </w:tc>
      </w:tr>
    </w:tbl>
    <w:p w:rsidR="00000000" w:rsidDel="00000000" w:rsidP="00000000" w:rsidRDefault="00000000" w:rsidRPr="00000000" w14:paraId="0000008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gridCol w:w="1289.857142857143"/>
        <w:tblGridChange w:id="0">
          <w:tblGrid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  <w:gridCol w:w="1289.85714285714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Review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Review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Overall Rating at Review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Trajectory at Review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Key Concerns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Actions Set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Actions Completed (Y/N)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Review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1–5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On Track / At Risk / Off Track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 / Partial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Review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1–5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On Track / At Risk / Off Track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 / Partial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Review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1–5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On Track / At Risk / Off Track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 / Partial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Review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1–5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On Track / At Risk / Off Track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 / Partial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Review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1–5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On Track / At Risk / Off Track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 / Partial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Review 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1–5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On Track / At Risk / Off Track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 / Partial</w:t>
            </w:r>
          </w:p>
        </w:tc>
      </w:tr>
    </w:tbl>
    <w:p w:rsidR="00000000" w:rsidDel="00000000" w:rsidP="00000000" w:rsidRDefault="00000000" w:rsidRPr="00000000" w14:paraId="000000B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BB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5.  SUPPORT PROVIDED DURING PIP</w:t>
            </w:r>
          </w:p>
        </w:tc>
      </w:tr>
    </w:tbl>
    <w:p w:rsidR="00000000" w:rsidDel="00000000" w:rsidP="00000000" w:rsidRDefault="00000000" w:rsidRPr="00000000" w14:paraId="000000BD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Support Type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Provided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Details / Dates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Employee Engaged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Effectiveness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Coaching / Mentoring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Effective / Partial / Ineffective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Formal Training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Effective / Partial / Ineffective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On-the-Job Training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Effective / Partial / Ineffective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Adjusted Workload / Role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Effective / Partial / Ineffective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Regular 1:1 Meetings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Effective / Partial / Ineffective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EAP / External Support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Effective / Partial / Ineffective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Additional Tools / Resources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Effective / Partial / Ineffective</w:t>
            </w:r>
          </w:p>
        </w:tc>
      </w:tr>
    </w:tbl>
    <w:p w:rsidR="00000000" w:rsidDel="00000000" w:rsidP="00000000" w:rsidRDefault="00000000" w:rsidRPr="00000000" w14:paraId="000000E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0E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6.  MANAGER'S FINAL ASSESSMENT</w:t>
            </w:r>
          </w:p>
        </w:tc>
      </w:tr>
    </w:tbl>
    <w:p w:rsidR="00000000" w:rsidDel="00000000" w:rsidP="00000000" w:rsidRDefault="00000000" w:rsidRPr="00000000" w14:paraId="000000E9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Summary of Employee's Performance During PIP: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F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Key Achievements / Improvements Observed: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F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Outstanding Concerns / Issues at End of PIP: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F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Overall PIP Outcome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All Objectives Met  /  Majority Met  /  Partially Met  /  Not Met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Manager's Recommendation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Close PIP  /  Extend PIP  /  Issue Further Warning  /  Commence Dismissal Process  /  Redeploy  /  Other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Manager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 of Assessment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03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04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7.  HR REVIEW &amp; DECISION</w:t>
            </w:r>
          </w:p>
        </w:tc>
      </w:tr>
    </w:tbl>
    <w:p w:rsidR="00000000" w:rsidDel="00000000" w:rsidP="00000000" w:rsidRDefault="00000000" w:rsidRPr="00000000" w14:paraId="0000010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HR Review Completed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 / 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HR Assessment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Consistent with Fair Process  /  Further Review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Legal / IR Advice Sought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— Ref.: __________  / 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HR Decision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Approve Manager Recommendation  /  Modify Recommendation — see notes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HR Notes / Comments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HR Representative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 HR Decision Made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1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1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8.  FINAL OUTCOME &amp; NEXT STEPS</w:t>
            </w:r>
          </w:p>
        </w:tc>
      </w:tr>
    </w:tbl>
    <w:p w:rsidR="00000000" w:rsidDel="00000000" w:rsidP="00000000" w:rsidRDefault="00000000" w:rsidRPr="00000000" w14:paraId="0000011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Outcome Option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Selected (Y/N)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Effective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2"/>
                <w:szCs w:val="12"/>
                <w:rtl w:val="0"/>
              </w:rPr>
              <w:t xml:space="preserve">Details / Reference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PIP Successfully Completed — Closed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PIP Extended — New 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Return to Standard Performance Management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Formal Warning Issued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Ref.: 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Final Written Warning Issued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Ref.: 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Show Cause Notice Issued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Ref.: 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Dismissal — Notice of Termination Issued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Ref.: 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Mutual Separation / Resignation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Redeployment to Alternative Role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Other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Y / 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4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4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9.  POST-PIP MONITORING PLAN (if PIP closed successfully)</w:t>
            </w:r>
          </w:p>
        </w:tc>
      </w:tr>
    </w:tbl>
    <w:p w:rsidR="00000000" w:rsidDel="00000000" w:rsidP="00000000" w:rsidRDefault="00000000" w:rsidRPr="00000000" w14:paraId="0000014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Monitoring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[X] months from PIP close date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Monitoring Start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Monitoring End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Review Frequency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Weekly / Monthly / Quarterly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Review Method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1:1 Meeting / Written Report / Performance Review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Re-activation Trigger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Any recurrence of PIP issues will trigger re-activation of formal process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Monitoring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57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5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10.  EMPLOYEE ACKNOWLEDGEMENT</w:t>
            </w:r>
          </w:p>
        </w:tc>
      </w:tr>
    </w:tbl>
    <w:p w:rsidR="00000000" w:rsidDel="00000000" w:rsidP="00000000" w:rsidRDefault="00000000" w:rsidRPr="00000000" w14:paraId="0000015A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Employee's Comments on the PIP Outcome: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60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Employee acknowledges receipt of this outcome document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 /  No  /  Disputes outcome — see comments above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6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66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60.0" w:type="dxa"/>
              <w:bottom w:w="10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5"/>
                <w:szCs w:val="15"/>
                <w:rtl w:val="0"/>
              </w:rPr>
              <w:t xml:space="preserve">11.  SIGN-OFF</w:t>
            </w:r>
          </w:p>
        </w:tc>
      </w:tr>
    </w:tbl>
    <w:p w:rsidR="00000000" w:rsidDel="00000000" w:rsidP="00000000" w:rsidRDefault="00000000" w:rsidRPr="00000000" w14:paraId="00000168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Employee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Direct Manager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000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88.00000000000006" w:lineRule="auto"/>
              <w:jc w:val="center"/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HR Representative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Name:  ___________________________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Signature:  _______________________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88.00000000000006" w:lineRule="auto"/>
              <w:rPr>
                <w:i w:val="1"/>
                <w:iCs w:val="1"/>
                <w:color w:val="777777"/>
                <w:sz w:val="12"/>
                <w:szCs w:val="12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2"/>
                <w:szCs w:val="12"/>
                <w:rtl w:val="0"/>
              </w:rPr>
              <w:t xml:space="preserve">Date:  ___________________________</w:t>
            </w:r>
          </w:p>
        </w:tc>
      </w:tr>
    </w:tbl>
    <w:p w:rsidR="00000000" w:rsidDel="00000000" w:rsidP="00000000" w:rsidRDefault="00000000" w:rsidRPr="00000000" w14:paraId="00000175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This document has been filed in the employee's personnel record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88.00000000000006" w:lineRule="auto"/>
              <w:rPr>
                <w:i w:val="1"/>
                <w:i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i w:val="1"/>
                <w:iCs w:val="1"/>
                <w:color w:val="1a1a1a"/>
                <w:sz w:val="14"/>
                <w:szCs w:val="14"/>
                <w:rtl w:val="0"/>
              </w:rPr>
              <w:t xml:space="preserve"> Yes  /  No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Date filed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ae5e5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4f4f4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88.00000000000006" w:lineRule="auto"/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color w:val="8b0000"/>
                <w:sz w:val="14"/>
                <w:szCs w:val="14"/>
                <w:rtl w:val="0"/>
              </w:rPr>
              <w:t xml:space="preserve">Filed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88.00000000000006" w:lineRule="auto"/>
              <w:rPr>
                <w:i w:val="1"/>
                <w:iCs w:val="1"/>
                <w:color w:val="777777"/>
                <w:sz w:val="18"/>
                <w:szCs w:val="18"/>
              </w:rPr>
            </w:pPr>
            <w:r w:rsidDel="00000000" w:rsidR="00000000" w:rsidRPr="00000000">
              <w:rPr>
                <w:i w:val="1"/>
                <w:iCs w:val="1"/>
                <w:color w:val="777777"/>
                <w:sz w:val="18"/>
                <w:szCs w:val="18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17C">
      <w:pPr>
        <w:spacing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p w:rsidR="00000000" w:rsidDel="00000000" w:rsidP="00000000" w:rsidRDefault="00000000" w:rsidRPr="00000000" w14:paraId="0000017D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i w:val="1"/>
          <w:iCs w:val="1"/>
          <w:color w:val="777777"/>
          <w:sz w:val="24"/>
          <w:szCs w:val="24"/>
          <w:rtl w:val="0"/>
        </w:rPr>
        <w:t xml:space="preserve">© HashMicro  |  hashmicro.com  |  Confidential — HR &amp; Performance Management Document</w:t>
      </w:r>
    </w:p>
    <w:p w:rsidR="00000000" w:rsidDel="00000000" w:rsidP="00000000" w:rsidRDefault="00000000" w:rsidRPr="00000000" w14:paraId="0000017E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spacing w:before="140" w:line="288.00000000000006" w:lineRule="auto"/>
        <w:jc w:val="center"/>
        <w:rPr>
          <w:i w:val="1"/>
          <w:iCs w:val="1"/>
          <w:color w:val="777777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  <w:style w:type="table" w:styleId="Table14">
    <w:basedOn w:val="TableNormal"/>
    <w:tblPr>
      <w:tblStyleRowBandSize w:val="1"/>
      <w:tblStyleColBandSize w:val="1"/>
      <w:tblCellMar/>
    </w:tblPr>
  </w:style>
  <w:style w:type="table" w:styleId="Table15">
    <w:basedOn w:val="TableNormal"/>
    <w:tblPr>
      <w:tblStyleRowBandSize w:val="1"/>
      <w:tblStyleColBandSize w:val="1"/>
      <w:tblCellMar/>
    </w:tblPr>
  </w:style>
  <w:style w:type="table" w:styleId="Table16">
    <w:basedOn w:val="TableNormal"/>
    <w:tblPr>
      <w:tblStyleRowBandSize w:val="1"/>
      <w:tblStyleColBandSize w:val="1"/>
      <w:tblCellMar/>
    </w:tblPr>
  </w:style>
  <w:style w:type="table" w:styleId="Table17">
    <w:basedOn w:val="TableNormal"/>
    <w:tblPr>
      <w:tblStyleRowBandSize w:val="1"/>
      <w:tblStyleColBandSize w:val="1"/>
      <w:tblCellMar/>
    </w:tblPr>
  </w:style>
  <w:style w:type="table" w:styleId="Table18">
    <w:basedOn w:val="TableNormal"/>
    <w:tblPr>
      <w:tblStyleRowBandSize w:val="1"/>
      <w:tblStyleColBandSize w:val="1"/>
      <w:tblCellMar/>
    </w:tblPr>
  </w:style>
  <w:style w:type="table" w:styleId="Table19">
    <w:basedOn w:val="TableNormal"/>
    <w:tblPr>
      <w:tblStyleRowBandSize w:val="1"/>
      <w:tblStyleColBandSize w:val="1"/>
      <w:tblCellMar/>
    </w:tblPr>
  </w:style>
  <w:style w:type="table" w:styleId="Table20">
    <w:basedOn w:val="TableNormal"/>
    <w:tblPr>
      <w:tblStyleRowBandSize w:val="1"/>
      <w:tblStyleColBandSize w:val="1"/>
      <w:tblCellMar/>
    </w:tblPr>
  </w:style>
  <w:style w:type="table" w:styleId="Table21">
    <w:basedOn w:val="TableNormal"/>
    <w:tblPr>
      <w:tblStyleRowBandSize w:val="1"/>
      <w:tblStyleColBandSize w:val="1"/>
      <w:tblCellMar/>
    </w:tblPr>
  </w:style>
  <w:style w:type="table" w:styleId="Table22">
    <w:basedOn w:val="TableNormal"/>
    <w:tblPr>
      <w:tblStyleRowBandSize w:val="1"/>
      <w:tblStyleColBandSize w:val="1"/>
      <w:tblCellMar/>
    </w:tblPr>
  </w:style>
  <w:style w:type="table" w:styleId="Table23">
    <w:basedOn w:val="TableNormal"/>
    <w:tblPr>
      <w:tblStyleRowBandSize w:val="1"/>
      <w:tblStyleColBandSize w:val="1"/>
      <w:tblCellMar/>
    </w:tblPr>
  </w:style>
  <w:style w:type="table" w:styleId="Table24">
    <w:basedOn w:val="TableNormal"/>
    <w:tblPr>
      <w:tblStyleRowBandSize w:val="1"/>
      <w:tblStyleColBandSize w:val="1"/>
      <w:tblCellMar/>
    </w:tblPr>
  </w:style>
  <w:style w:type="table" w:styleId="Table25">
    <w:basedOn w:val="TableNormal"/>
    <w:tblPr>
      <w:tblStyleRowBandSize w:val="1"/>
      <w:tblStyleColBandSize w:val="1"/>
      <w:tblCellMar/>
    </w:tblPr>
  </w:style>
  <w:style w:type="table" w:styleId="Table26">
    <w:basedOn w:val="TableNormal"/>
    <w:tblPr>
      <w:tblStyleRowBandSize w:val="1"/>
      <w:tblStyleColBandSize w:val="1"/>
      <w:tblCellMar/>
    </w:tblPr>
  </w:style>
  <w:style w:type="table" w:styleId="Table27">
    <w:basedOn w:val="TableNormal"/>
    <w:tblPr>
      <w:tblStyleRowBandSize w:val="1"/>
      <w:tblStyleColBandSize w:val="1"/>
      <w:tblCellMar/>
    </w:tblPr>
  </w:style>
  <w:style w:type="table" w:styleId="Table28">
    <w:basedOn w:val="TableNormal"/>
    <w:tblPr>
      <w:tblStyleRowBandSize w:val="1"/>
      <w:tblStyleColBandSize w:val="1"/>
      <w:tblCellMar/>
    </w:tblPr>
  </w:style>
  <w:style w:type="table" w:styleId="Table29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