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88.00000000000006" w:lineRule="auto"/>
              <w:jc w:val="center"/>
              <w:rPr>
                <w:b w:val="1"/>
                <w:bCs w:val="1"/>
                <w:color w:val="999999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color w:val="999999"/>
                <w:sz w:val="21"/>
                <w:szCs w:val="21"/>
              </w:rPr>
              <w:drawing>
                <wp:inline distB="114300" distT="114300" distL="114300" distR="114300">
                  <wp:extent cx="2214563" cy="10953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80" w:line="288.00000000000006" w:lineRule="auto"/>
              <w:rPr>
                <w:b w:val="1"/>
                <w:bCs w:val="1"/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7"/>
                <w:szCs w:val="27"/>
                <w:rtl w:val="0"/>
              </w:rPr>
              <w:t xml:space="preserve">Quality Control / Defect Report</w:t>
            </w:r>
          </w:p>
          <w:p w:rsidR="00000000" w:rsidDel="00000000" w:rsidP="00000000" w:rsidRDefault="00000000" w:rsidRPr="00000000" w14:paraId="00000004">
            <w:pPr>
              <w:spacing w:after="180" w:line="288.00000000000006" w:lineRule="auto"/>
              <w:rPr>
                <w:i w:val="1"/>
                <w:i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7"/>
                <w:szCs w:val="17"/>
                <w:rtl w:val="0"/>
              </w:rPr>
              <w:t xml:space="preserve">hashmicro.com</w:t>
            </w:r>
          </w:p>
        </w:tc>
      </w:tr>
    </w:tbl>
    <w:p w:rsidR="00000000" w:rsidDel="00000000" w:rsidP="00000000" w:rsidRDefault="00000000" w:rsidRPr="00000000" w14:paraId="00000005">
      <w:pPr>
        <w:spacing w:line="288.00000000000006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Report Information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 / Period: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[DD/MM/YYYY or Period]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Plant / Facility: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[Location]</w:t>
            </w:r>
          </w:p>
        </w:tc>
      </w:tr>
    </w:tbl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QC Inspector: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Production Line: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88.00000000000006" w:lineRule="auto"/>
              <w:rPr>
                <w:color w:val="333333"/>
                <w:sz w:val="15"/>
                <w:szCs w:val="15"/>
              </w:rPr>
            </w:pPr>
            <w:r w:rsidDel="00000000" w:rsidR="00000000" w:rsidRPr="00000000">
              <w:rPr>
                <w:color w:val="333333"/>
                <w:sz w:val="15"/>
                <w:szCs w:val="15"/>
                <w:rtl w:val="0"/>
              </w:rPr>
              <w:t xml:space="preserve">[Line ID]</w:t>
            </w:r>
          </w:p>
        </w:tc>
      </w:tr>
    </w:tbl>
    <w:p w:rsidR="00000000" w:rsidDel="00000000" w:rsidP="00000000" w:rsidRDefault="00000000" w:rsidRPr="00000000" w14:paraId="00000010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Inspection Summary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.625"/>
        <w:gridCol w:w="1128.625"/>
        <w:gridCol w:w="1128.625"/>
        <w:gridCol w:w="1128.625"/>
        <w:gridCol w:w="1128.625"/>
        <w:gridCol w:w="1128.625"/>
        <w:gridCol w:w="1128.625"/>
        <w:gridCol w:w="1128.625"/>
        <w:tblGridChange w:id="0">
          <w:tblGrid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Batch / Lot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Total Inspected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Passed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Failed / Defective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Defect Rate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Defect Detail Log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gridCol w:w="1003.2222222222222"/>
        <w:tblGridChange w:id="0">
          <w:tblGrid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  <w:gridCol w:w="1003.2222222222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Date /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Product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Defect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Defect 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Severity (Critical / Major / Minor)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Qty Affected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Root Cause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Disposition (Rework / Scrap / Hold)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D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Defect Summary by Type (Pareto)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Defect 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Occurrences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% of Total Defects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Cumulative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1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Corrective &amp; Preventive Actions (CAPA)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8.625"/>
        <w:gridCol w:w="1128.625"/>
        <w:gridCol w:w="1128.625"/>
        <w:gridCol w:w="1128.625"/>
        <w:gridCol w:w="1128.625"/>
        <w:gridCol w:w="1128.625"/>
        <w:gridCol w:w="1128.625"/>
        <w:gridCol w:w="1128.625"/>
        <w:tblGridChange w:id="0">
          <w:tblGrid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  <w:gridCol w:w="1128.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Defect Reference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Root Cause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Corrective 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Preventive 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Responsible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Due 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b11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88.00000000000006" w:lineRule="auto"/>
              <w:jc w:val="center"/>
              <w:rPr>
                <w:b w:val="1"/>
                <w:bCs w:val="1"/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4"/>
                <w:szCs w:val="14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88.00000000000006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2">
      <w:pPr>
        <w:spacing w:after="60" w:before="220" w:line="288.00000000000006" w:lineRule="auto"/>
        <w:rPr>
          <w:b w:val="1"/>
          <w:bCs w:val="1"/>
          <w:color w:val="7b1113"/>
          <w:sz w:val="30"/>
          <w:szCs w:val="30"/>
        </w:rPr>
      </w:pPr>
      <w:r w:rsidDel="00000000" w:rsidR="00000000" w:rsidRPr="00000000">
        <w:rPr>
          <w:b w:val="1"/>
          <w:bCs w:val="1"/>
          <w:color w:val="7b1113"/>
          <w:sz w:val="30"/>
          <w:szCs w:val="30"/>
          <w:rtl w:val="0"/>
        </w:rPr>
        <w:t xml:space="preserve">QC Manager Sign-Off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[Full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88.0000000000000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88.00000000000006" w:lineRule="auto"/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7b1113"/>
                <w:sz w:val="15"/>
                <w:szCs w:val="15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88.00000000000006" w:lineRule="auto"/>
              <w:rPr>
                <w:color w:val="666666"/>
                <w:sz w:val="15"/>
                <w:szCs w:val="15"/>
              </w:rPr>
            </w:pPr>
            <w:r w:rsidDel="00000000" w:rsidR="00000000" w:rsidRPr="00000000">
              <w:rPr>
                <w:color w:val="666666"/>
                <w:sz w:val="15"/>
                <w:szCs w:val="15"/>
                <w:rtl w:val="0"/>
              </w:rPr>
              <w:t xml:space="preserve">[DD/MM/YYYY]</w:t>
            </w:r>
          </w:p>
        </w:tc>
      </w:tr>
    </w:tbl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jc w:val="center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© HashMicro Australia - www.hashmicro.com/au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