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left"/>
      </w:pPr>
      <w:r>
        <w:drawing>
          <wp:inline xmlns:a="http://schemas.openxmlformats.org/drawingml/2006/main" xmlns:pic="http://schemas.openxmlformats.org/drawingml/2006/picture">
            <wp:extent cx="1828800" cy="33375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33375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hd w:val="clear" w:color="auto" w:fill="C22114"/>
        <w:spacing w:before="0" w:after="0"/>
      </w:pPr>
      <w:r>
        <w:rPr>
          <w:rFonts w:ascii="Calibri" w:hAnsi="Calibri"/>
          <w:b/>
          <w:color w:val="FFFFFF"/>
          <w:sz w:val="30"/>
        </w:rPr>
        <w:t xml:space="preserve">  EMPLOYEE ONBOARDING CHECKLIST</w:t>
      </w:r>
    </w:p>
    <w:p>
      <w:pPr>
        <w:shd w:val="clear" w:color="auto" w:fill="8B1610"/>
        <w:spacing w:before="0" w:after="40"/>
      </w:pPr>
      <w:r>
        <w:rPr>
          <w:rFonts w:ascii="Calibri" w:hAnsi="Calibri"/>
          <w:b/>
          <w:color w:val="FFFFFF"/>
          <w:sz w:val="22"/>
        </w:rPr>
        <w:t xml:space="preserve">  Remote &amp; Hybrid Employees</w:t>
      </w:r>
    </w:p>
    <w:p>
      <w:pPr>
        <w:shd w:val="clear" w:color="auto" w:fill="FDECEA"/>
        <w:spacing w:before="40" w:after="160"/>
      </w:pPr>
      <w:r>
        <w:rPr>
          <w:rFonts w:ascii="Calibri" w:hAnsi="Calibri"/>
          <w:i/>
          <w:color w:val="8B1610"/>
          <w:sz w:val="16"/>
        </w:rPr>
        <w:t xml:space="preserve">  Note: Includes WHS home-office obligations and Right to Disconnect provisions (Fair Work Act 2009, amended 2024).</w:t>
      </w:r>
    </w:p>
    <w:p>
      <w:pPr>
        <w:shd w:val="clear" w:color="auto" w:fill="F5F5F5"/>
        <w:spacing w:after="80"/>
      </w:pPr>
      <w:r>
        <w:rPr>
          <w:rFonts w:ascii="Calibri" w:hAnsi="Calibri"/>
          <w:color w:val="1A1A1A"/>
          <w:sz w:val="16"/>
        </w:rPr>
        <w:t xml:space="preserve">  ☐ = Not started   ◑ = In Progress   ✓ = Completed</w:t>
      </w:r>
    </w:p>
    <w:p>
      <w:pPr>
        <w:shd w:val="clear" w:color="auto" w:fill="8B1610"/>
        <w:spacing w:before="160" w:after="0"/>
      </w:pPr>
      <w:r>
        <w:rPr>
          <w:rFonts w:ascii="Calibri" w:hAnsi="Calibri"/>
          <w:b/>
          <w:color w:val="FFFFFF"/>
          <w:sz w:val="18"/>
        </w:rPr>
        <w:t xml:space="preserve">  PRE-BOARDING  —  Equipment &amp; Access Setup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454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☐</w:t>
            </w:r>
          </w:p>
        </w:tc>
        <w:tc>
          <w:tcPr>
            <w:tcW w:type="dxa" w:w="5556"/>
            <w:shd w:val="clear" w:color="auto" w:fill="C22114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Task / Action Item</w:t>
            </w:r>
          </w:p>
        </w:tc>
        <w:tc>
          <w:tcPr>
            <w:tcW w:type="dxa" w:w="1247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Responsible</w:t>
            </w:r>
          </w:p>
        </w:tc>
        <w:tc>
          <w:tcPr>
            <w:tcW w:type="dxa" w:w="1134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Timing</w:t>
            </w:r>
          </w:p>
        </w:tc>
        <w:tc>
          <w:tcPr>
            <w:tcW w:type="dxa" w:w="850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✓ Done</w:t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Ship or arrange collection of laptop, headset, monitor, and peripherals</w:t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IT/Ops</w:t>
            </w:r>
          </w:p>
        </w:tc>
        <w:tc>
          <w:tcPr>
            <w:tcW w:type="dxa" w:w="113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–7 days</w:t>
            </w:r>
          </w:p>
        </w:tc>
        <w:tc>
          <w:tcPr>
            <w:tcW w:type="dxa" w:w="850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Confirm employee home internet meets minimum speed requirements</w:t>
            </w:r>
          </w:p>
        </w:tc>
        <w:tc>
          <w:tcPr>
            <w:tcW w:type="dxa" w:w="1247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IT</w:t>
            </w:r>
          </w:p>
        </w:tc>
        <w:tc>
          <w:tcPr>
            <w:tcW w:type="dxa" w:w="113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–5 days</w:t>
            </w:r>
          </w:p>
        </w:tc>
        <w:tc>
          <w:tcPr>
            <w:tcW w:type="dxa" w:w="850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Set up VPN and test remote access before Day 1</w:t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IT</w:t>
            </w:r>
          </w:p>
        </w:tc>
        <w:tc>
          <w:tcPr>
            <w:tcW w:type="dxa" w:w="113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–3 days</w:t>
            </w:r>
          </w:p>
        </w:tc>
        <w:tc>
          <w:tcPr>
            <w:tcW w:type="dxa" w:w="850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Create Microsoft 365 / Google Workspace account</w:t>
            </w:r>
          </w:p>
        </w:tc>
        <w:tc>
          <w:tcPr>
            <w:tcW w:type="dxa" w:w="1247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IT</w:t>
            </w:r>
          </w:p>
        </w:tc>
        <w:tc>
          <w:tcPr>
            <w:tcW w:type="dxa" w:w="113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–3 days</w:t>
            </w:r>
          </w:p>
        </w:tc>
        <w:tc>
          <w:tcPr>
            <w:tcW w:type="dxa" w:w="850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Configure multi-factor authentication (MFA) on all accounts</w:t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IT</w:t>
            </w:r>
          </w:p>
        </w:tc>
        <w:tc>
          <w:tcPr>
            <w:tcW w:type="dxa" w:w="113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–3 days</w:t>
            </w:r>
          </w:p>
        </w:tc>
        <w:tc>
          <w:tcPr>
            <w:tcW w:type="dxa" w:w="850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Grant access to project management tools (e.g. Jira, Asana, Monday)</w:t>
            </w:r>
          </w:p>
        </w:tc>
        <w:tc>
          <w:tcPr>
            <w:tcW w:type="dxa" w:w="1247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IT</w:t>
            </w:r>
          </w:p>
        </w:tc>
        <w:tc>
          <w:tcPr>
            <w:tcW w:type="dxa" w:w="113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–2 days</w:t>
            </w:r>
          </w:p>
        </w:tc>
        <w:tc>
          <w:tcPr>
            <w:tcW w:type="dxa" w:w="850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Share virtual welcome pack and first-week video call schedule</w:t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HR</w:t>
            </w:r>
          </w:p>
        </w:tc>
        <w:tc>
          <w:tcPr>
            <w:tcW w:type="dxa" w:w="113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–2 days</w:t>
            </w:r>
          </w:p>
        </w:tc>
        <w:tc>
          <w:tcPr>
            <w:tcW w:type="dxa" w:w="850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Assign remote onboarding buddy or virtual mentor</w:t>
            </w:r>
          </w:p>
        </w:tc>
        <w:tc>
          <w:tcPr>
            <w:tcW w:type="dxa" w:w="1247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Manager</w:t>
            </w:r>
          </w:p>
        </w:tc>
        <w:tc>
          <w:tcPr>
            <w:tcW w:type="dxa" w:w="113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–2 days</w:t>
            </w:r>
          </w:p>
        </w:tc>
        <w:tc>
          <w:tcPr>
            <w:tcW w:type="dxa" w:w="850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Issue Remote Work Policy and obtain signed acknowledgement</w:t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HR</w:t>
            </w:r>
          </w:p>
        </w:tc>
        <w:tc>
          <w:tcPr>
            <w:tcW w:type="dxa" w:w="113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–2 days</w:t>
            </w:r>
          </w:p>
        </w:tc>
        <w:tc>
          <w:tcPr>
            <w:tcW w:type="dxa" w:w="850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Send WHS Home Office Self-Assessment checklist for completion</w:t>
            </w:r>
          </w:p>
        </w:tc>
        <w:tc>
          <w:tcPr>
            <w:tcW w:type="dxa" w:w="1247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WHS/HR</w:t>
            </w:r>
          </w:p>
        </w:tc>
        <w:tc>
          <w:tcPr>
            <w:tcW w:type="dxa" w:w="113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–1 day</w:t>
            </w:r>
          </w:p>
        </w:tc>
        <w:tc>
          <w:tcPr>
            <w:tcW w:type="dxa" w:w="850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Send Fair Work Information Statement (FWIS) electronically</w:t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HR</w:t>
            </w:r>
          </w:p>
        </w:tc>
        <w:tc>
          <w:tcPr>
            <w:tcW w:type="dxa" w:w="113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–1 day</w:t>
            </w:r>
          </w:p>
        </w:tc>
        <w:tc>
          <w:tcPr>
            <w:tcW w:type="dxa" w:w="850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Collect TFN Declaration, super choice, and bank details digitally</w:t>
            </w:r>
          </w:p>
        </w:tc>
        <w:tc>
          <w:tcPr>
            <w:tcW w:type="dxa" w:w="1247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HR</w:t>
            </w:r>
          </w:p>
        </w:tc>
        <w:tc>
          <w:tcPr>
            <w:tcW w:type="dxa" w:w="113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–3 days</w:t>
            </w:r>
          </w:p>
        </w:tc>
        <w:tc>
          <w:tcPr>
            <w:tcW w:type="dxa" w:w="850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</w:tbl>
    <w:p/>
    <w:p>
      <w:pPr>
        <w:shd w:val="clear" w:color="auto" w:fill="8B1610"/>
        <w:spacing w:before="160" w:after="0"/>
      </w:pPr>
      <w:r>
        <w:rPr>
          <w:rFonts w:ascii="Calibri" w:hAnsi="Calibri"/>
          <w:b/>
          <w:color w:val="FFFFFF"/>
          <w:sz w:val="18"/>
        </w:rPr>
        <w:t xml:space="preserve">  DAY 1  —  Virtual Welcome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454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☐</w:t>
            </w:r>
          </w:p>
        </w:tc>
        <w:tc>
          <w:tcPr>
            <w:tcW w:type="dxa" w:w="5556"/>
            <w:shd w:val="clear" w:color="auto" w:fill="C22114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Task / Action Item</w:t>
            </w:r>
          </w:p>
        </w:tc>
        <w:tc>
          <w:tcPr>
            <w:tcW w:type="dxa" w:w="1247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Responsible</w:t>
            </w:r>
          </w:p>
        </w:tc>
        <w:tc>
          <w:tcPr>
            <w:tcW w:type="dxa" w:w="1134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Timing</w:t>
            </w:r>
          </w:p>
        </w:tc>
        <w:tc>
          <w:tcPr>
            <w:tcW w:type="dxa" w:w="850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✓ Done</w:t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Host virtual welcome meeting via Teams / Zoom with manager</w:t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Manager</w:t>
            </w:r>
          </w:p>
        </w:tc>
        <w:tc>
          <w:tcPr>
            <w:tcW w:type="dxa" w:w="113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Day 1 AM</w:t>
            </w:r>
          </w:p>
        </w:tc>
        <w:tc>
          <w:tcPr>
            <w:tcW w:type="dxa" w:w="850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Virtual team introduction video call</w:t>
            </w:r>
          </w:p>
        </w:tc>
        <w:tc>
          <w:tcPr>
            <w:tcW w:type="dxa" w:w="1247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Manager</w:t>
            </w:r>
          </w:p>
        </w:tc>
        <w:tc>
          <w:tcPr>
            <w:tcW w:type="dxa" w:w="113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Day 1 AM</w:t>
            </w:r>
          </w:p>
        </w:tc>
        <w:tc>
          <w:tcPr>
            <w:tcW w:type="dxa" w:w="850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Confirm all IT logins, email, calendar, and VPN are working</w:t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IT</w:t>
            </w:r>
          </w:p>
        </w:tc>
        <w:tc>
          <w:tcPr>
            <w:tcW w:type="dxa" w:w="113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Day 1</w:t>
            </w:r>
          </w:p>
        </w:tc>
        <w:tc>
          <w:tcPr>
            <w:tcW w:type="dxa" w:w="850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Walk through Remote Work Policy and hybrid schedule</w:t>
            </w:r>
          </w:p>
        </w:tc>
        <w:tc>
          <w:tcPr>
            <w:tcW w:type="dxa" w:w="1247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HR</w:t>
            </w:r>
          </w:p>
        </w:tc>
        <w:tc>
          <w:tcPr>
            <w:tcW w:type="dxa" w:w="113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Day 1</w:t>
            </w:r>
          </w:p>
        </w:tc>
        <w:tc>
          <w:tcPr>
            <w:tcW w:type="dxa" w:w="850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Explain working hours, availability expectations, and time zones</w:t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Manager</w:t>
            </w:r>
          </w:p>
        </w:tc>
        <w:tc>
          <w:tcPr>
            <w:tcW w:type="dxa" w:w="113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Day 1</w:t>
            </w:r>
          </w:p>
        </w:tc>
        <w:tc>
          <w:tcPr>
            <w:tcW w:type="dxa" w:w="850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Explain Right to Disconnect policy (Fair Work Act 2024 amendment)</w:t>
            </w:r>
          </w:p>
        </w:tc>
        <w:tc>
          <w:tcPr>
            <w:tcW w:type="dxa" w:w="1247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HR</w:t>
            </w:r>
          </w:p>
        </w:tc>
        <w:tc>
          <w:tcPr>
            <w:tcW w:type="dxa" w:w="113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Day 1</w:t>
            </w:r>
          </w:p>
        </w:tc>
        <w:tc>
          <w:tcPr>
            <w:tcW w:type="dxa" w:w="850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Review overtime, on-call, and time-tracking procedures</w:t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Manager</w:t>
            </w:r>
          </w:p>
        </w:tc>
        <w:tc>
          <w:tcPr>
            <w:tcW w:type="dxa" w:w="113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Day 1</w:t>
            </w:r>
          </w:p>
        </w:tc>
        <w:tc>
          <w:tcPr>
            <w:tcW w:type="dxa" w:w="850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Confirm payroll, super, and first pay date</w:t>
            </w:r>
          </w:p>
        </w:tc>
        <w:tc>
          <w:tcPr>
            <w:tcW w:type="dxa" w:w="1247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HR</w:t>
            </w:r>
          </w:p>
        </w:tc>
        <w:tc>
          <w:tcPr>
            <w:tcW w:type="dxa" w:w="113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Day 1</w:t>
            </w:r>
          </w:p>
        </w:tc>
        <w:tc>
          <w:tcPr>
            <w:tcW w:type="dxa" w:w="850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Complete WHS induction (virtual session or online module)</w:t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WHS</w:t>
            </w:r>
          </w:p>
        </w:tc>
        <w:tc>
          <w:tcPr>
            <w:tcW w:type="dxa" w:w="113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Day 1</w:t>
            </w:r>
          </w:p>
        </w:tc>
        <w:tc>
          <w:tcPr>
            <w:tcW w:type="dxa" w:w="850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Issue employee handbook and company policies (digital copies)</w:t>
            </w:r>
          </w:p>
        </w:tc>
        <w:tc>
          <w:tcPr>
            <w:tcW w:type="dxa" w:w="1247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HR</w:t>
            </w:r>
          </w:p>
        </w:tc>
        <w:tc>
          <w:tcPr>
            <w:tcW w:type="dxa" w:w="113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Day 1</w:t>
            </w:r>
          </w:p>
        </w:tc>
        <w:tc>
          <w:tcPr>
            <w:tcW w:type="dxa" w:w="850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</w:tbl>
    <w:p/>
    <w:p>
      <w:pPr>
        <w:shd w:val="clear" w:color="auto" w:fill="8B1610"/>
        <w:spacing w:before="160" w:after="0"/>
      </w:pPr>
      <w:r>
        <w:rPr>
          <w:rFonts w:ascii="Calibri" w:hAnsi="Calibri"/>
          <w:b/>
          <w:color w:val="FFFFFF"/>
          <w:sz w:val="18"/>
        </w:rPr>
        <w:t xml:space="preserve">  WEEK 1  —  Remote Orientation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454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☐</w:t>
            </w:r>
          </w:p>
        </w:tc>
        <w:tc>
          <w:tcPr>
            <w:tcW w:type="dxa" w:w="5556"/>
            <w:shd w:val="clear" w:color="auto" w:fill="C22114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Task / Action Item</w:t>
            </w:r>
          </w:p>
        </w:tc>
        <w:tc>
          <w:tcPr>
            <w:tcW w:type="dxa" w:w="1247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Responsible</w:t>
            </w:r>
          </w:p>
        </w:tc>
        <w:tc>
          <w:tcPr>
            <w:tcW w:type="dxa" w:w="1134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Timing</w:t>
            </w:r>
          </w:p>
        </w:tc>
        <w:tc>
          <w:tcPr>
            <w:tcW w:type="dxa" w:w="850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✓ Done</w:t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Schedule 1-on-1 video calls with key team members and stakeholders</w:t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Manager</w:t>
            </w:r>
          </w:p>
        </w:tc>
        <w:tc>
          <w:tcPr>
            <w:tcW w:type="dxa" w:w="113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Week 1</w:t>
            </w:r>
          </w:p>
        </w:tc>
        <w:tc>
          <w:tcPr>
            <w:tcW w:type="dxa" w:w="850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Begin role-specific training via LMS, video calls, or recorded demos</w:t>
            </w:r>
          </w:p>
        </w:tc>
        <w:tc>
          <w:tcPr>
            <w:tcW w:type="dxa" w:w="1247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Manager</w:t>
            </w:r>
          </w:p>
        </w:tc>
        <w:tc>
          <w:tcPr>
            <w:tcW w:type="dxa" w:w="113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Week 1</w:t>
            </w:r>
          </w:p>
        </w:tc>
        <w:tc>
          <w:tcPr>
            <w:tcW w:type="dxa" w:w="850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Review collaboration norms: response times, meeting etiquette</w:t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Manager</w:t>
            </w:r>
          </w:p>
        </w:tc>
        <w:tc>
          <w:tcPr>
            <w:tcW w:type="dxa" w:w="113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Week 1</w:t>
            </w:r>
          </w:p>
        </w:tc>
        <w:tc>
          <w:tcPr>
            <w:tcW w:type="dxa" w:w="850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Return completed WHS Home Office Self-Assessment checklist</w:t>
            </w:r>
          </w:p>
        </w:tc>
        <w:tc>
          <w:tcPr>
            <w:tcW w:type="dxa" w:w="1247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Employee</w:t>
            </w:r>
          </w:p>
        </w:tc>
        <w:tc>
          <w:tcPr>
            <w:tcW w:type="dxa" w:w="113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Day 3</w:t>
            </w:r>
          </w:p>
        </w:tc>
        <w:tc>
          <w:tcPr>
            <w:tcW w:type="dxa" w:w="850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Confirm ergonomic home office setup (chair, desk, screen height)</w:t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WHS</w:t>
            </w:r>
          </w:p>
        </w:tc>
        <w:tc>
          <w:tcPr>
            <w:tcW w:type="dxa" w:w="113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Week 1</w:t>
            </w:r>
          </w:p>
        </w:tc>
        <w:tc>
          <w:tcPr>
            <w:tcW w:type="dxa" w:w="850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Review Data Security and Confidentiality Policy</w:t>
            </w:r>
          </w:p>
        </w:tc>
        <w:tc>
          <w:tcPr>
            <w:tcW w:type="dxa" w:w="1247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IT/HR</w:t>
            </w:r>
          </w:p>
        </w:tc>
        <w:tc>
          <w:tcPr>
            <w:tcW w:type="dxa" w:w="113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Week 1</w:t>
            </w:r>
          </w:p>
        </w:tc>
        <w:tc>
          <w:tcPr>
            <w:tcW w:type="dxa" w:w="850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Confirm access to all file repositories (SharePoint / Google Drive)</w:t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IT</w:t>
            </w:r>
          </w:p>
        </w:tc>
        <w:tc>
          <w:tcPr>
            <w:tcW w:type="dxa" w:w="113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Week 1</w:t>
            </w:r>
          </w:p>
        </w:tc>
        <w:tc>
          <w:tcPr>
            <w:tcW w:type="dxa" w:w="850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Join all relevant Slack channels or Teams groups</w:t>
            </w:r>
          </w:p>
        </w:tc>
        <w:tc>
          <w:tcPr>
            <w:tcW w:type="dxa" w:w="1247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Manager</w:t>
            </w:r>
          </w:p>
        </w:tc>
        <w:tc>
          <w:tcPr>
            <w:tcW w:type="dxa" w:w="113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Week 1</w:t>
            </w:r>
          </w:p>
        </w:tc>
        <w:tc>
          <w:tcPr>
            <w:tcW w:type="dxa" w:w="850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Complete mandatory compliance training online</w:t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HR</w:t>
            </w:r>
          </w:p>
        </w:tc>
        <w:tc>
          <w:tcPr>
            <w:tcW w:type="dxa" w:w="113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Week 1</w:t>
            </w:r>
          </w:p>
        </w:tc>
        <w:tc>
          <w:tcPr>
            <w:tcW w:type="dxa" w:w="850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First 1-on-1 with manager: goals, priorities, support needed</w:t>
            </w:r>
          </w:p>
        </w:tc>
        <w:tc>
          <w:tcPr>
            <w:tcW w:type="dxa" w:w="1247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Manager</w:t>
            </w:r>
          </w:p>
        </w:tc>
        <w:tc>
          <w:tcPr>
            <w:tcW w:type="dxa" w:w="113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Day 3–5</w:t>
            </w:r>
          </w:p>
        </w:tc>
        <w:tc>
          <w:tcPr>
            <w:tcW w:type="dxa" w:w="850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</w:tbl>
    <w:p/>
    <w:p>
      <w:pPr>
        <w:shd w:val="clear" w:color="auto" w:fill="8B1610"/>
        <w:spacing w:before="160" w:after="0"/>
      </w:pPr>
      <w:r>
        <w:rPr>
          <w:rFonts w:ascii="Calibri" w:hAnsi="Calibri"/>
          <w:b/>
          <w:color w:val="FFFFFF"/>
          <w:sz w:val="18"/>
        </w:rPr>
        <w:t xml:space="preserve">  DIGITAL TOOLS &amp; PLATFORM SETUP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454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☐</w:t>
            </w:r>
          </w:p>
        </w:tc>
        <w:tc>
          <w:tcPr>
            <w:tcW w:type="dxa" w:w="5556"/>
            <w:shd w:val="clear" w:color="auto" w:fill="C22114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Task / Action Item</w:t>
            </w:r>
          </w:p>
        </w:tc>
        <w:tc>
          <w:tcPr>
            <w:tcW w:type="dxa" w:w="1247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Responsible</w:t>
            </w:r>
          </w:p>
        </w:tc>
        <w:tc>
          <w:tcPr>
            <w:tcW w:type="dxa" w:w="1134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Timing</w:t>
            </w:r>
          </w:p>
        </w:tc>
        <w:tc>
          <w:tcPr>
            <w:tcW w:type="dxa" w:w="850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✓ Done</w:t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Microsoft Teams or Slack — channels joined and profile completed</w:t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IT</w:t>
            </w:r>
          </w:p>
        </w:tc>
        <w:tc>
          <w:tcPr>
            <w:tcW w:type="dxa" w:w="113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Day 1</w:t>
            </w:r>
          </w:p>
        </w:tc>
        <w:tc>
          <w:tcPr>
            <w:tcW w:type="dxa" w:w="850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Project management tool onboarding completed</w:t>
            </w:r>
          </w:p>
        </w:tc>
        <w:tc>
          <w:tcPr>
            <w:tcW w:type="dxa" w:w="1247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IT</w:t>
            </w:r>
          </w:p>
        </w:tc>
        <w:tc>
          <w:tcPr>
            <w:tcW w:type="dxa" w:w="113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Week 1</w:t>
            </w:r>
          </w:p>
        </w:tc>
        <w:tc>
          <w:tcPr>
            <w:tcW w:type="dxa" w:w="850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HR system: leave management, timesheets, payslip access confirmed</w:t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HR</w:t>
            </w:r>
          </w:p>
        </w:tc>
        <w:tc>
          <w:tcPr>
            <w:tcW w:type="dxa" w:w="113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Week 1</w:t>
            </w:r>
          </w:p>
        </w:tc>
        <w:tc>
          <w:tcPr>
            <w:tcW w:type="dxa" w:w="850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Cloud storage (SharePoint / Google Drive) access verified</w:t>
            </w:r>
          </w:p>
        </w:tc>
        <w:tc>
          <w:tcPr>
            <w:tcW w:type="dxa" w:w="1247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IT</w:t>
            </w:r>
          </w:p>
        </w:tc>
        <w:tc>
          <w:tcPr>
            <w:tcW w:type="dxa" w:w="113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Day 1</w:t>
            </w:r>
          </w:p>
        </w:tc>
        <w:tc>
          <w:tcPr>
            <w:tcW w:type="dxa" w:w="850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Password manager set up and IT security policy reviewed</w:t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IT</w:t>
            </w:r>
          </w:p>
        </w:tc>
        <w:tc>
          <w:tcPr>
            <w:tcW w:type="dxa" w:w="113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Day 1</w:t>
            </w:r>
          </w:p>
        </w:tc>
        <w:tc>
          <w:tcPr>
            <w:tcW w:type="dxa" w:w="850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Video conferencing tested and virtual background set (if required)</w:t>
            </w:r>
          </w:p>
        </w:tc>
        <w:tc>
          <w:tcPr>
            <w:tcW w:type="dxa" w:w="1247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Employee</w:t>
            </w:r>
          </w:p>
        </w:tc>
        <w:tc>
          <w:tcPr>
            <w:tcW w:type="dxa" w:w="113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Day 1</w:t>
            </w:r>
          </w:p>
        </w:tc>
        <w:tc>
          <w:tcPr>
            <w:tcW w:type="dxa" w:w="850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IT helpdesk contact and ticketing process explained</w:t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IT</w:t>
            </w:r>
          </w:p>
        </w:tc>
        <w:tc>
          <w:tcPr>
            <w:tcW w:type="dxa" w:w="113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Day 1</w:t>
            </w:r>
          </w:p>
        </w:tc>
        <w:tc>
          <w:tcPr>
            <w:tcW w:type="dxa" w:w="850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Cybersecurity and phishing awareness training completed</w:t>
            </w:r>
          </w:p>
        </w:tc>
        <w:tc>
          <w:tcPr>
            <w:tcW w:type="dxa" w:w="1247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IT</w:t>
            </w:r>
          </w:p>
        </w:tc>
        <w:tc>
          <w:tcPr>
            <w:tcW w:type="dxa" w:w="113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Week 1</w:t>
            </w:r>
          </w:p>
        </w:tc>
        <w:tc>
          <w:tcPr>
            <w:tcW w:type="dxa" w:w="850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</w:tbl>
    <w:p/>
    <w:p>
      <w:pPr>
        <w:shd w:val="clear" w:color="auto" w:fill="8B1610"/>
        <w:spacing w:before="160" w:after="0"/>
      </w:pPr>
      <w:r>
        <w:rPr>
          <w:rFonts w:ascii="Calibri" w:hAnsi="Calibri"/>
          <w:b/>
          <w:color w:val="FFFFFF"/>
          <w:sz w:val="18"/>
        </w:rPr>
        <w:t xml:space="preserve">  REMOTE WHS &amp; COMPLIANCE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454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☐</w:t>
            </w:r>
          </w:p>
        </w:tc>
        <w:tc>
          <w:tcPr>
            <w:tcW w:type="dxa" w:w="5556"/>
            <w:shd w:val="clear" w:color="auto" w:fill="C22114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Task / Action Item</w:t>
            </w:r>
          </w:p>
        </w:tc>
        <w:tc>
          <w:tcPr>
            <w:tcW w:type="dxa" w:w="1247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Responsible</w:t>
            </w:r>
          </w:p>
        </w:tc>
        <w:tc>
          <w:tcPr>
            <w:tcW w:type="dxa" w:w="1134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Timing</w:t>
            </w:r>
          </w:p>
        </w:tc>
        <w:tc>
          <w:tcPr>
            <w:tcW w:type="dxa" w:w="850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✓ Done</w:t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Remote Work Policy signed and on file</w:t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HR</w:t>
            </w:r>
          </w:p>
        </w:tc>
        <w:tc>
          <w:tcPr>
            <w:tcW w:type="dxa" w:w="113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Day 1</w:t>
            </w:r>
          </w:p>
        </w:tc>
        <w:tc>
          <w:tcPr>
            <w:tcW w:type="dxa" w:w="850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Home WHS Self-Assessment checklist returned and reviewed</w:t>
            </w:r>
          </w:p>
        </w:tc>
        <w:tc>
          <w:tcPr>
            <w:tcW w:type="dxa" w:w="1247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WHS</w:t>
            </w:r>
          </w:p>
        </w:tc>
        <w:tc>
          <w:tcPr>
            <w:tcW w:type="dxa" w:w="113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Week 1</w:t>
            </w:r>
          </w:p>
        </w:tc>
        <w:tc>
          <w:tcPr>
            <w:tcW w:type="dxa" w:w="850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Ergonomic requirements for home office confirmed</w:t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WHS</w:t>
            </w:r>
          </w:p>
        </w:tc>
        <w:tc>
          <w:tcPr>
            <w:tcW w:type="dxa" w:w="113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Week 1</w:t>
            </w:r>
          </w:p>
        </w:tc>
        <w:tc>
          <w:tcPr>
            <w:tcW w:type="dxa" w:w="850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Workers compensation cover extending to home office confirmed</w:t>
            </w:r>
          </w:p>
        </w:tc>
        <w:tc>
          <w:tcPr>
            <w:tcW w:type="dxa" w:w="1247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HR</w:t>
            </w:r>
          </w:p>
        </w:tc>
        <w:tc>
          <w:tcPr>
            <w:tcW w:type="dxa" w:w="113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Week 1</w:t>
            </w:r>
          </w:p>
        </w:tc>
        <w:tc>
          <w:tcPr>
            <w:tcW w:type="dxa" w:w="850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Incident reporting procedure for home-based incidents explained</w:t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WHS</w:t>
            </w:r>
          </w:p>
        </w:tc>
        <w:tc>
          <w:tcPr>
            <w:tcW w:type="dxa" w:w="113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Week 1</w:t>
            </w:r>
          </w:p>
        </w:tc>
        <w:tc>
          <w:tcPr>
            <w:tcW w:type="dxa" w:w="850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Right to Disconnect policy understood and signed</w:t>
            </w:r>
          </w:p>
        </w:tc>
        <w:tc>
          <w:tcPr>
            <w:tcW w:type="dxa" w:w="1247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HR</w:t>
            </w:r>
          </w:p>
        </w:tc>
        <w:tc>
          <w:tcPr>
            <w:tcW w:type="dxa" w:w="113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Day 1</w:t>
            </w:r>
          </w:p>
        </w:tc>
        <w:tc>
          <w:tcPr>
            <w:tcW w:type="dxa" w:w="850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Privacy and data handling obligations for home-based work explained</w:t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HR/IT</w:t>
            </w:r>
          </w:p>
        </w:tc>
        <w:tc>
          <w:tcPr>
            <w:tcW w:type="dxa" w:w="113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Week 1</w:t>
            </w:r>
          </w:p>
        </w:tc>
        <w:tc>
          <w:tcPr>
            <w:tcW w:type="dxa" w:w="850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</w:tbl>
    <w:p/>
    <w:p>
      <w:pPr>
        <w:shd w:val="clear" w:color="auto" w:fill="8B1610"/>
        <w:spacing w:before="160" w:after="0"/>
      </w:pPr>
      <w:r>
        <w:rPr>
          <w:rFonts w:ascii="Calibri" w:hAnsi="Calibri"/>
          <w:b/>
          <w:color w:val="FFFFFF"/>
          <w:sz w:val="18"/>
        </w:rPr>
        <w:t xml:space="preserve">  30 / 60 / 90-DAY VIRTUAL CHECK-INS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454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☐</w:t>
            </w:r>
          </w:p>
        </w:tc>
        <w:tc>
          <w:tcPr>
            <w:tcW w:type="dxa" w:w="5556"/>
            <w:shd w:val="clear" w:color="auto" w:fill="C22114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Task / Action Item</w:t>
            </w:r>
          </w:p>
        </w:tc>
        <w:tc>
          <w:tcPr>
            <w:tcW w:type="dxa" w:w="1247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Responsible</w:t>
            </w:r>
          </w:p>
        </w:tc>
        <w:tc>
          <w:tcPr>
            <w:tcW w:type="dxa" w:w="1134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Timing</w:t>
            </w:r>
          </w:p>
        </w:tc>
        <w:tc>
          <w:tcPr>
            <w:tcW w:type="dxa" w:w="850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✓ Done</w:t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30-day virtual check-in: connectivity, belonging, and role clarity</w:t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Manager</w:t>
            </w:r>
          </w:p>
        </w:tc>
        <w:tc>
          <w:tcPr>
            <w:tcW w:type="dxa" w:w="113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Day 30</w:t>
            </w:r>
          </w:p>
        </w:tc>
        <w:tc>
          <w:tcPr>
            <w:tcW w:type="dxa" w:w="850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60-day review: performance, collaboration effectiveness, any barriers</w:t>
            </w:r>
          </w:p>
        </w:tc>
        <w:tc>
          <w:tcPr>
            <w:tcW w:type="dxa" w:w="1247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Manager</w:t>
            </w:r>
          </w:p>
        </w:tc>
        <w:tc>
          <w:tcPr>
            <w:tcW w:type="dxa" w:w="113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Day 60</w:t>
            </w:r>
          </w:p>
        </w:tc>
        <w:tc>
          <w:tcPr>
            <w:tcW w:type="dxa" w:w="850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90-day review: probation assessment, hybrid schedule confirmation</w:t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Manager</w:t>
            </w:r>
          </w:p>
        </w:tc>
        <w:tc>
          <w:tcPr>
            <w:tcW w:type="dxa" w:w="113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Day 90</w:t>
            </w:r>
          </w:p>
        </w:tc>
        <w:tc>
          <w:tcPr>
            <w:tcW w:type="dxa" w:w="850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Confirm home office equipment is adequate and request upgrades if needed</w:t>
            </w:r>
          </w:p>
        </w:tc>
        <w:tc>
          <w:tcPr>
            <w:tcW w:type="dxa" w:w="1247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Manager</w:t>
            </w:r>
          </w:p>
        </w:tc>
        <w:tc>
          <w:tcPr>
            <w:tcW w:type="dxa" w:w="113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Day 30</w:t>
            </w:r>
          </w:p>
        </w:tc>
        <w:tc>
          <w:tcPr>
            <w:tcW w:type="dxa" w:w="850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Confirm remote onboarding experience feedback submitted</w:t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Employee</w:t>
            </w:r>
          </w:p>
        </w:tc>
        <w:tc>
          <w:tcPr>
            <w:tcW w:type="dxa" w:w="113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Day 30</w:t>
            </w:r>
          </w:p>
        </w:tc>
        <w:tc>
          <w:tcPr>
            <w:tcW w:type="dxa" w:w="850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</w:tbl>
    <w:p/>
    <w:p>
      <w:pPr>
        <w:shd w:val="clear" w:color="auto" w:fill="C22114"/>
        <w:spacing w:before="120"/>
      </w:pPr>
      <w:r>
        <w:rPr>
          <w:rFonts w:ascii="Calibri" w:hAnsi="Calibri"/>
          <w:color w:val="FFFFFF"/>
          <w:sz w:val="15"/>
        </w:rPr>
        <w:t xml:space="preserve">  HashMicro HR Templates  |  Remote &amp; Hybrid Employees  |  hashmicro.com/au</w:t>
      </w:r>
    </w:p>
    <w:sectPr w:rsidR="00FC693F" w:rsidRPr="0006063C" w:rsidSect="00034616"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