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9854272</wp:posOffset>
            </wp:positionH>
            <wp:positionV relativeFrom="paragraph">
              <wp:posOffset>89058</wp:posOffset>
            </wp:positionV>
            <wp:extent cx="1651253" cy="3048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253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12114"/>
        </w:rPr>
        <w:t>Sales</w:t>
      </w:r>
      <w:r>
        <w:rPr>
          <w:color w:val="C12114"/>
          <w:spacing w:val="-6"/>
        </w:rPr>
        <w:t> </w:t>
      </w:r>
      <w:r>
        <w:rPr>
          <w:color w:val="C12114"/>
        </w:rPr>
        <w:t>Pipeline</w:t>
      </w:r>
      <w:r>
        <w:rPr>
          <w:color w:val="C12114"/>
          <w:spacing w:val="-5"/>
        </w:rPr>
        <w:t> </w:t>
      </w:r>
      <w:r>
        <w:rPr>
          <w:color w:val="C12114"/>
          <w:spacing w:val="-2"/>
        </w:rPr>
        <w:t>Report</w:t>
      </w:r>
    </w:p>
    <w:p>
      <w:pPr>
        <w:pStyle w:val="BodyText"/>
        <w:ind w:left="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1186522</wp:posOffset>
                </wp:positionH>
                <wp:positionV relativeFrom="paragraph">
                  <wp:posOffset>183408</wp:posOffset>
                </wp:positionV>
                <wp:extent cx="10353675" cy="571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3536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3675" h="57150">
                              <a:moveTo>
                                <a:pt x="10353675" y="57150"/>
                              </a:move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  <a:lnTo>
                                <a:pt x="10353675" y="0"/>
                              </a:lnTo>
                              <a:lnTo>
                                <a:pt x="10353675" y="57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211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426933pt;margin-top:14.441611pt;width:815.25pt;height:4.5pt;mso-position-horizontal-relative:page;mso-position-vertical-relative:paragraph;z-index:-15728640;mso-wrap-distance-left:0;mso-wrap-distance-right:0" id="docshape1" filled="true" fillcolor="#c12114" stroked="false">
                <v:fill type="solid"/>
                <w10:wrap type="topAndBottom"/>
              </v:rect>
            </w:pict>
          </mc:Fallback>
        </mc:AlternateContent>
      </w:r>
      <w:r>
        <w:rPr>
          <w:color w:val="808080"/>
        </w:rPr>
        <w:t>As</w:t>
      </w:r>
      <w:r>
        <w:rPr>
          <w:color w:val="808080"/>
          <w:spacing w:val="2"/>
        </w:rPr>
        <w:t> </w:t>
      </w:r>
      <w:r>
        <w:rPr>
          <w:color w:val="808080"/>
        </w:rPr>
        <w:t>of:</w:t>
      </w:r>
      <w:r>
        <w:rPr>
          <w:color w:val="808080"/>
          <w:spacing w:val="3"/>
        </w:rPr>
        <w:t> </w:t>
      </w:r>
      <w:r>
        <w:rPr>
          <w:color w:val="808080"/>
        </w:rPr>
        <w:t>[Date]</w:t>
      </w:r>
      <w:r>
        <w:rPr>
          <w:color w:val="808080"/>
          <w:spacing w:val="53"/>
        </w:rPr>
        <w:t> </w:t>
      </w:r>
      <w:r>
        <w:rPr>
          <w:color w:val="808080"/>
        </w:rPr>
        <w:t>•</w:t>
      </w:r>
      <w:r>
        <w:rPr>
          <w:color w:val="808080"/>
          <w:spacing w:val="54"/>
        </w:rPr>
        <w:t> </w:t>
      </w:r>
      <w:r>
        <w:rPr>
          <w:color w:val="808080"/>
        </w:rPr>
        <w:t>Prepared</w:t>
      </w:r>
      <w:r>
        <w:rPr>
          <w:color w:val="808080"/>
          <w:spacing w:val="2"/>
        </w:rPr>
        <w:t> </w:t>
      </w:r>
      <w:r>
        <w:rPr>
          <w:color w:val="808080"/>
        </w:rPr>
        <w:t>by:</w:t>
      </w:r>
      <w:r>
        <w:rPr>
          <w:color w:val="808080"/>
          <w:spacing w:val="3"/>
        </w:rPr>
        <w:t> </w:t>
      </w:r>
      <w:r>
        <w:rPr>
          <w:color w:val="808080"/>
          <w:spacing w:val="-2"/>
        </w:rPr>
        <w:t>[Name]</w:t>
      </w:r>
    </w:p>
    <w:p>
      <w:pPr>
        <w:spacing w:line="240" w:lineRule="auto" w:before="25" w:after="1"/>
        <w:rPr>
          <w:sz w:val="20"/>
        </w:rPr>
      </w:pPr>
    </w:p>
    <w:tbl>
      <w:tblPr>
        <w:tblW w:w="0" w:type="auto"/>
        <w:jc w:val="left"/>
        <w:tblInd w:w="41" w:type="dxa"/>
        <w:tblBorders>
          <w:top w:val="single" w:sz="12" w:space="0" w:color="C12114"/>
          <w:left w:val="single" w:sz="12" w:space="0" w:color="C12114"/>
          <w:bottom w:val="single" w:sz="12" w:space="0" w:color="C12114"/>
          <w:right w:val="single" w:sz="12" w:space="0" w:color="C12114"/>
          <w:insideH w:val="single" w:sz="12" w:space="0" w:color="C12114"/>
          <w:insideV w:val="single" w:sz="12" w:space="0" w:color="C1211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5"/>
        <w:gridCol w:w="3135"/>
        <w:gridCol w:w="2805"/>
        <w:gridCol w:w="3570"/>
      </w:tblGrid>
      <w:tr>
        <w:trPr>
          <w:trHeight w:val="270" w:hRule="atLeast"/>
        </w:trPr>
        <w:tc>
          <w:tcPr>
            <w:tcW w:w="2445" w:type="dxa"/>
          </w:tcPr>
          <w:p>
            <w:pPr>
              <w:pStyle w:val="TableParagraph"/>
              <w:spacing w:line="227" w:lineRule="exact" w:before="23"/>
              <w:ind w:left="419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Total</w:t>
            </w:r>
            <w:r>
              <w:rPr>
                <w:b/>
                <w:color w:val="C12114"/>
                <w:spacing w:val="-3"/>
                <w:sz w:val="19"/>
              </w:rPr>
              <w:t> </w:t>
            </w:r>
            <w:r>
              <w:rPr>
                <w:b/>
                <w:color w:val="C12114"/>
                <w:sz w:val="19"/>
              </w:rPr>
              <w:t>Pipeline</w:t>
            </w:r>
            <w:r>
              <w:rPr>
                <w:b/>
                <w:color w:val="C12114"/>
                <w:spacing w:val="-3"/>
                <w:sz w:val="19"/>
              </w:rPr>
              <w:t> </w:t>
            </w:r>
            <w:r>
              <w:rPr>
                <w:b/>
                <w:color w:val="C12114"/>
                <w:spacing w:val="-2"/>
                <w:sz w:val="19"/>
              </w:rPr>
              <w:t>Value</w:t>
            </w:r>
          </w:p>
        </w:tc>
        <w:tc>
          <w:tcPr>
            <w:tcW w:w="3135" w:type="dxa"/>
          </w:tcPr>
          <w:p>
            <w:pPr>
              <w:pStyle w:val="TableParagraph"/>
              <w:spacing w:line="227" w:lineRule="exact" w:before="23"/>
              <w:ind w:left="824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Weighted </w:t>
            </w:r>
            <w:r>
              <w:rPr>
                <w:b/>
                <w:color w:val="C12114"/>
                <w:spacing w:val="-2"/>
                <w:sz w:val="19"/>
              </w:rPr>
              <w:t>Pipeline</w:t>
            </w:r>
          </w:p>
        </w:tc>
        <w:tc>
          <w:tcPr>
            <w:tcW w:w="2805" w:type="dxa"/>
          </w:tcPr>
          <w:p>
            <w:pPr>
              <w:pStyle w:val="TableParagraph"/>
              <w:spacing w:line="227" w:lineRule="exact" w:before="23"/>
              <w:ind w:left="869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Avg</w:t>
            </w:r>
            <w:r>
              <w:rPr>
                <w:b/>
                <w:color w:val="C12114"/>
                <w:spacing w:val="2"/>
                <w:sz w:val="19"/>
              </w:rPr>
              <w:t> </w:t>
            </w:r>
            <w:r>
              <w:rPr>
                <w:b/>
                <w:color w:val="C12114"/>
                <w:sz w:val="19"/>
              </w:rPr>
              <w:t>Deal</w:t>
            </w:r>
            <w:r>
              <w:rPr>
                <w:b/>
                <w:color w:val="C12114"/>
                <w:spacing w:val="2"/>
                <w:sz w:val="19"/>
              </w:rPr>
              <w:t> </w:t>
            </w:r>
            <w:r>
              <w:rPr>
                <w:b/>
                <w:color w:val="C12114"/>
                <w:spacing w:val="-4"/>
                <w:sz w:val="19"/>
              </w:rPr>
              <w:t>Size</w:t>
            </w:r>
          </w:p>
        </w:tc>
        <w:tc>
          <w:tcPr>
            <w:tcW w:w="3570" w:type="dxa"/>
          </w:tcPr>
          <w:p>
            <w:pPr>
              <w:pStyle w:val="TableParagraph"/>
              <w:spacing w:line="227" w:lineRule="exact" w:before="23"/>
              <w:ind w:left="1109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Deals</w:t>
            </w:r>
            <w:r>
              <w:rPr>
                <w:b/>
                <w:color w:val="C12114"/>
                <w:spacing w:val="3"/>
                <w:sz w:val="19"/>
              </w:rPr>
              <w:t> </w:t>
            </w:r>
            <w:r>
              <w:rPr>
                <w:b/>
                <w:color w:val="C12114"/>
                <w:sz w:val="19"/>
              </w:rPr>
              <w:t>in</w:t>
            </w:r>
            <w:r>
              <w:rPr>
                <w:b/>
                <w:color w:val="C12114"/>
                <w:spacing w:val="4"/>
                <w:sz w:val="19"/>
              </w:rPr>
              <w:t> </w:t>
            </w:r>
            <w:r>
              <w:rPr>
                <w:b/>
                <w:color w:val="C12114"/>
                <w:spacing w:val="-2"/>
                <w:sz w:val="19"/>
              </w:rPr>
              <w:t>Pipeline</w:t>
            </w:r>
          </w:p>
        </w:tc>
      </w:tr>
      <w:tr>
        <w:trPr>
          <w:trHeight w:val="270" w:hRule="atLeast"/>
        </w:trPr>
        <w:tc>
          <w:tcPr>
            <w:tcW w:w="2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07" w:after="0"/>
        <w:rPr>
          <w:sz w:val="20"/>
        </w:rPr>
      </w:pPr>
    </w:p>
    <w:tbl>
      <w:tblPr>
        <w:tblW w:w="0" w:type="auto"/>
        <w:jc w:val="left"/>
        <w:tblInd w:w="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5"/>
        <w:gridCol w:w="2534"/>
        <w:gridCol w:w="2008"/>
      </w:tblGrid>
      <w:tr>
        <w:trPr>
          <w:trHeight w:val="286" w:hRule="atLeast"/>
        </w:trPr>
        <w:tc>
          <w:tcPr>
            <w:tcW w:w="2035" w:type="dxa"/>
          </w:tcPr>
          <w:p>
            <w:pPr>
              <w:pStyle w:val="TableParagraph"/>
              <w:spacing w:line="237" w:lineRule="exact"/>
              <w:ind w:left="50"/>
              <w:rPr>
                <w:b/>
                <w:sz w:val="23"/>
              </w:rPr>
            </w:pPr>
            <w:r>
              <w:rPr>
                <w:b/>
                <w:color w:val="C12114"/>
                <w:sz w:val="23"/>
              </w:rPr>
              <w:t>Pipeline </w:t>
            </w:r>
            <w:r>
              <w:rPr>
                <w:b/>
                <w:color w:val="C12114"/>
                <w:spacing w:val="-2"/>
                <w:sz w:val="23"/>
              </w:rPr>
              <w:t>Stages:</w:t>
            </w:r>
          </w:p>
        </w:tc>
        <w:tc>
          <w:tcPr>
            <w:tcW w:w="454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2035" w:type="dxa"/>
          </w:tcPr>
          <w:p>
            <w:pPr>
              <w:pStyle w:val="TableParagraph"/>
              <w:spacing w:before="17"/>
              <w:ind w:left="50"/>
              <w:rPr>
                <w:sz w:val="19"/>
              </w:rPr>
            </w:pPr>
            <w:r>
              <w:rPr>
                <w:color w:val="333333"/>
                <w:spacing w:val="-2"/>
                <w:sz w:val="19"/>
              </w:rPr>
              <w:t>Prospecting</w:t>
            </w:r>
          </w:p>
        </w:tc>
        <w:tc>
          <w:tcPr>
            <w:tcW w:w="2534" w:type="dxa"/>
          </w:tcPr>
          <w:p>
            <w:pPr>
              <w:pStyle w:val="TableParagraph"/>
              <w:spacing w:before="17"/>
              <w:ind w:left="460"/>
              <w:rPr>
                <w:sz w:val="19"/>
              </w:rPr>
            </w:pPr>
            <w:r>
              <w:rPr>
                <w:color w:val="333333"/>
                <w:spacing w:val="-2"/>
                <w:sz w:val="19"/>
              </w:rPr>
              <w:t>Qualification</w:t>
            </w:r>
          </w:p>
        </w:tc>
        <w:tc>
          <w:tcPr>
            <w:tcW w:w="2008" w:type="dxa"/>
          </w:tcPr>
          <w:p>
            <w:pPr>
              <w:pStyle w:val="TableParagraph"/>
              <w:spacing w:before="17"/>
              <w:ind w:left="1060"/>
              <w:rPr>
                <w:sz w:val="19"/>
              </w:rPr>
            </w:pPr>
            <w:r>
              <w:rPr>
                <w:color w:val="333333"/>
                <w:spacing w:val="-2"/>
                <w:sz w:val="19"/>
              </w:rPr>
              <w:t>Proposal</w:t>
            </w:r>
          </w:p>
        </w:tc>
      </w:tr>
      <w:tr>
        <w:trPr>
          <w:trHeight w:val="247" w:hRule="atLeast"/>
        </w:trPr>
        <w:tc>
          <w:tcPr>
            <w:tcW w:w="2035" w:type="dxa"/>
          </w:tcPr>
          <w:p>
            <w:pPr>
              <w:pStyle w:val="TableParagraph"/>
              <w:spacing w:line="210" w:lineRule="exact" w:before="18"/>
              <w:ind w:left="50"/>
              <w:rPr>
                <w:sz w:val="19"/>
              </w:rPr>
            </w:pPr>
            <w:r>
              <w:rPr>
                <w:color w:val="333333"/>
                <w:spacing w:val="-2"/>
                <w:sz w:val="19"/>
              </w:rPr>
              <w:t>Negotiation</w:t>
            </w:r>
          </w:p>
        </w:tc>
        <w:tc>
          <w:tcPr>
            <w:tcW w:w="2534" w:type="dxa"/>
          </w:tcPr>
          <w:p>
            <w:pPr>
              <w:pStyle w:val="TableParagraph"/>
              <w:spacing w:line="210" w:lineRule="exact" w:before="18"/>
              <w:ind w:left="460"/>
              <w:rPr>
                <w:sz w:val="19"/>
              </w:rPr>
            </w:pPr>
            <w:r>
              <w:rPr>
                <w:color w:val="333333"/>
                <w:sz w:val="19"/>
              </w:rPr>
              <w:t>Closed</w:t>
            </w:r>
            <w:r>
              <w:rPr>
                <w:color w:val="333333"/>
                <w:spacing w:val="6"/>
                <w:sz w:val="19"/>
              </w:rPr>
              <w:t> </w:t>
            </w:r>
            <w:r>
              <w:rPr>
                <w:color w:val="333333"/>
                <w:spacing w:val="-5"/>
                <w:sz w:val="19"/>
              </w:rPr>
              <w:t>Won</w:t>
            </w:r>
          </w:p>
        </w:tc>
        <w:tc>
          <w:tcPr>
            <w:tcW w:w="2008" w:type="dxa"/>
          </w:tcPr>
          <w:p>
            <w:pPr>
              <w:pStyle w:val="TableParagraph"/>
              <w:spacing w:line="210" w:lineRule="exact" w:before="18"/>
              <w:ind w:left="1060"/>
              <w:rPr>
                <w:sz w:val="19"/>
              </w:rPr>
            </w:pPr>
            <w:r>
              <w:rPr>
                <w:color w:val="333333"/>
                <w:sz w:val="19"/>
              </w:rPr>
              <w:t>Closed</w:t>
            </w:r>
            <w:r>
              <w:rPr>
                <w:color w:val="333333"/>
                <w:spacing w:val="6"/>
                <w:sz w:val="19"/>
              </w:rPr>
              <w:t> </w:t>
            </w:r>
            <w:r>
              <w:rPr>
                <w:color w:val="333333"/>
                <w:spacing w:val="-4"/>
                <w:sz w:val="19"/>
              </w:rPr>
              <w:t>Lost</w:t>
            </w:r>
          </w:p>
        </w:tc>
      </w:tr>
    </w:tbl>
    <w:p>
      <w:pPr>
        <w:spacing w:line="240" w:lineRule="auto" w:before="49" w:after="1"/>
        <w:rPr>
          <w:sz w:val="20"/>
        </w:rPr>
      </w:pPr>
    </w:p>
    <w:tbl>
      <w:tblPr>
        <w:tblW w:w="0" w:type="auto"/>
        <w:jc w:val="left"/>
        <w:tblInd w:w="41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85"/>
        <w:gridCol w:w="1650"/>
        <w:gridCol w:w="1485"/>
        <w:gridCol w:w="1275"/>
        <w:gridCol w:w="1530"/>
        <w:gridCol w:w="1680"/>
        <w:gridCol w:w="1890"/>
        <w:gridCol w:w="1440"/>
        <w:gridCol w:w="1485"/>
        <w:gridCol w:w="1410"/>
      </w:tblGrid>
      <w:tr>
        <w:trPr>
          <w:trHeight w:val="540" w:hRule="atLeast"/>
        </w:trPr>
        <w:tc>
          <w:tcPr>
            <w:tcW w:w="1260" w:type="dxa"/>
            <w:shd w:val="clear" w:color="auto" w:fill="C12114"/>
          </w:tcPr>
          <w:p>
            <w:pPr>
              <w:pStyle w:val="TableParagraph"/>
              <w:spacing w:before="143"/>
              <w:ind w:left="37" w:right="45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Deal</w:t>
            </w:r>
            <w:r>
              <w:rPr>
                <w:b/>
                <w:color w:val="FFFFFF"/>
                <w:spacing w:val="4"/>
                <w:sz w:val="21"/>
              </w:rPr>
              <w:t> </w:t>
            </w:r>
            <w:r>
              <w:rPr>
                <w:b/>
                <w:color w:val="FFFFFF"/>
                <w:spacing w:val="-4"/>
                <w:sz w:val="21"/>
              </w:rPr>
              <w:t>Name</w:t>
            </w:r>
          </w:p>
        </w:tc>
        <w:tc>
          <w:tcPr>
            <w:tcW w:w="1185" w:type="dxa"/>
            <w:shd w:val="clear" w:color="auto" w:fill="C12114"/>
          </w:tcPr>
          <w:p>
            <w:pPr>
              <w:pStyle w:val="TableParagraph"/>
              <w:spacing w:before="143"/>
              <w:ind w:left="172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Company</w:t>
            </w:r>
          </w:p>
        </w:tc>
        <w:tc>
          <w:tcPr>
            <w:tcW w:w="1650" w:type="dxa"/>
            <w:shd w:val="clear" w:color="auto" w:fill="C12114"/>
          </w:tcPr>
          <w:p>
            <w:pPr>
              <w:pStyle w:val="TableParagraph"/>
              <w:spacing w:before="143"/>
              <w:ind w:left="142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Contact</w:t>
            </w:r>
            <w:r>
              <w:rPr>
                <w:b/>
                <w:color w:val="FFFFFF"/>
                <w:spacing w:val="3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Person</w:t>
            </w:r>
          </w:p>
        </w:tc>
        <w:tc>
          <w:tcPr>
            <w:tcW w:w="1485" w:type="dxa"/>
            <w:shd w:val="clear" w:color="auto" w:fill="C12114"/>
          </w:tcPr>
          <w:p>
            <w:pPr>
              <w:pStyle w:val="TableParagraph"/>
              <w:spacing w:before="143"/>
              <w:ind w:left="112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Pipeline</w:t>
            </w:r>
            <w:r>
              <w:rPr>
                <w:b/>
                <w:color w:val="FFFFFF"/>
                <w:spacing w:val="7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Stage</w:t>
            </w:r>
          </w:p>
        </w:tc>
        <w:tc>
          <w:tcPr>
            <w:tcW w:w="1275" w:type="dxa"/>
            <w:shd w:val="clear" w:color="auto" w:fill="C12114"/>
          </w:tcPr>
          <w:p>
            <w:pPr>
              <w:pStyle w:val="TableParagraph"/>
              <w:spacing w:before="143"/>
              <w:ind w:left="3" w:right="3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Deal</w:t>
            </w:r>
            <w:r>
              <w:rPr>
                <w:b/>
                <w:color w:val="FFFFFF"/>
                <w:spacing w:val="4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Value</w:t>
            </w:r>
          </w:p>
        </w:tc>
        <w:tc>
          <w:tcPr>
            <w:tcW w:w="1530" w:type="dxa"/>
            <w:shd w:val="clear" w:color="auto" w:fill="C12114"/>
          </w:tcPr>
          <w:p>
            <w:pPr>
              <w:pStyle w:val="TableParagraph"/>
              <w:spacing w:before="143"/>
              <w:ind w:left="9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Probability</w:t>
            </w:r>
            <w:r>
              <w:rPr>
                <w:b/>
                <w:color w:val="FFFFFF"/>
                <w:spacing w:val="7"/>
                <w:sz w:val="21"/>
              </w:rPr>
              <w:t> </w:t>
            </w:r>
            <w:r>
              <w:rPr>
                <w:b/>
                <w:color w:val="FFFFFF"/>
                <w:spacing w:val="-5"/>
                <w:sz w:val="21"/>
              </w:rPr>
              <w:t>(%)</w:t>
            </w:r>
          </w:p>
        </w:tc>
        <w:tc>
          <w:tcPr>
            <w:tcW w:w="1680" w:type="dxa"/>
            <w:shd w:val="clear" w:color="auto" w:fill="C12114"/>
          </w:tcPr>
          <w:p>
            <w:pPr>
              <w:pStyle w:val="TableParagraph"/>
              <w:spacing w:before="143"/>
              <w:ind w:left="3" w:right="9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Weighted</w:t>
            </w:r>
            <w:r>
              <w:rPr>
                <w:b/>
                <w:color w:val="FFFFFF"/>
                <w:spacing w:val="-1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Value</w:t>
            </w:r>
          </w:p>
        </w:tc>
        <w:tc>
          <w:tcPr>
            <w:tcW w:w="1890" w:type="dxa"/>
            <w:shd w:val="clear" w:color="auto" w:fill="C12114"/>
          </w:tcPr>
          <w:p>
            <w:pPr>
              <w:pStyle w:val="TableParagraph"/>
              <w:spacing w:before="143"/>
              <w:ind w:left="3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Expected</w:t>
            </w:r>
            <w:r>
              <w:rPr>
                <w:b/>
                <w:color w:val="FFFFFF"/>
                <w:spacing w:val="6"/>
                <w:sz w:val="21"/>
              </w:rPr>
              <w:t> </w:t>
            </w:r>
            <w:r>
              <w:rPr>
                <w:b/>
                <w:color w:val="FFFFFF"/>
                <w:sz w:val="21"/>
              </w:rPr>
              <w:t>Close</w:t>
            </w:r>
            <w:r>
              <w:rPr>
                <w:b/>
                <w:color w:val="FFFFFF"/>
                <w:spacing w:val="6"/>
                <w:sz w:val="21"/>
              </w:rPr>
              <w:t> </w:t>
            </w:r>
            <w:r>
              <w:rPr>
                <w:b/>
                <w:color w:val="FFFFFF"/>
                <w:spacing w:val="-4"/>
                <w:sz w:val="21"/>
              </w:rPr>
              <w:t>Date</w:t>
            </w:r>
          </w:p>
        </w:tc>
        <w:tc>
          <w:tcPr>
            <w:tcW w:w="1440" w:type="dxa"/>
            <w:shd w:val="clear" w:color="auto" w:fill="C12114"/>
          </w:tcPr>
          <w:p>
            <w:pPr>
              <w:pStyle w:val="TableParagraph"/>
              <w:spacing w:before="143"/>
              <w:ind w:left="12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Days</w:t>
            </w:r>
            <w:r>
              <w:rPr>
                <w:b/>
                <w:color w:val="FFFFFF"/>
                <w:spacing w:val="1"/>
                <w:sz w:val="21"/>
              </w:rPr>
              <w:t> </w:t>
            </w:r>
            <w:r>
              <w:rPr>
                <w:b/>
                <w:color w:val="FFFFFF"/>
                <w:sz w:val="21"/>
              </w:rPr>
              <w:t>in</w:t>
            </w:r>
            <w:r>
              <w:rPr>
                <w:b/>
                <w:color w:val="FFFFFF"/>
                <w:spacing w:val="2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Stage</w:t>
            </w:r>
          </w:p>
        </w:tc>
        <w:tc>
          <w:tcPr>
            <w:tcW w:w="1485" w:type="dxa"/>
            <w:shd w:val="clear" w:color="auto" w:fill="C12114"/>
          </w:tcPr>
          <w:p>
            <w:pPr>
              <w:pStyle w:val="TableParagraph"/>
              <w:spacing w:before="143"/>
              <w:ind w:left="142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Assigned</w:t>
            </w:r>
            <w:r>
              <w:rPr>
                <w:b/>
                <w:color w:val="FFFFFF"/>
                <w:spacing w:val="8"/>
                <w:sz w:val="21"/>
              </w:rPr>
              <w:t> </w:t>
            </w:r>
            <w:r>
              <w:rPr>
                <w:b/>
                <w:color w:val="FFFFFF"/>
                <w:spacing w:val="-5"/>
                <w:sz w:val="21"/>
              </w:rPr>
              <w:t>Rep</w:t>
            </w:r>
          </w:p>
        </w:tc>
        <w:tc>
          <w:tcPr>
            <w:tcW w:w="1410" w:type="dxa"/>
            <w:shd w:val="clear" w:color="auto" w:fill="C12114"/>
          </w:tcPr>
          <w:p>
            <w:pPr>
              <w:pStyle w:val="TableParagraph"/>
              <w:spacing w:before="143"/>
              <w:ind w:left="172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Next</w:t>
            </w:r>
            <w:r>
              <w:rPr>
                <w:b/>
                <w:color w:val="FFFFFF"/>
                <w:spacing w:val="2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Action</w:t>
            </w:r>
          </w:p>
        </w:tc>
      </w:tr>
      <w:tr>
        <w:trPr>
          <w:trHeight w:val="465" w:hRule="atLeast"/>
        </w:trPr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26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26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26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26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26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26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26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126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bottom w:val="single" w:sz="12" w:space="0" w:color="C12114"/>
            </w:tcBorders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26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before="8"/>
              <w:ind w:left="45" w:right="8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TOTAL</w:t>
            </w:r>
          </w:p>
        </w:tc>
        <w:tc>
          <w:tcPr>
            <w:tcW w:w="118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before="8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53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before="8"/>
              <w:ind w:right="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4"/>
        <w:ind w:left="86"/>
      </w:pPr>
      <w:r>
        <w:rPr>
          <w:color w:val="808080"/>
        </w:rPr>
        <w:t>©</w:t>
      </w:r>
      <w:r>
        <w:rPr>
          <w:color w:val="808080"/>
          <w:spacing w:val="4"/>
        </w:rPr>
        <w:t> </w:t>
      </w:r>
      <w:r>
        <w:rPr>
          <w:color w:val="808080"/>
        </w:rPr>
        <w:t>HashMicro</w:t>
      </w:r>
      <w:r>
        <w:rPr>
          <w:color w:val="808080"/>
          <w:spacing w:val="4"/>
        </w:rPr>
        <w:t> </w:t>
      </w:r>
      <w:r>
        <w:rPr>
          <w:color w:val="808080"/>
        </w:rPr>
        <w:t>Australia</w:t>
      </w:r>
      <w:r>
        <w:rPr>
          <w:color w:val="808080"/>
          <w:spacing w:val="5"/>
        </w:rPr>
        <w:t> </w:t>
      </w:r>
      <w:r>
        <w:rPr>
          <w:color w:val="808080"/>
        </w:rPr>
        <w:t>-</w:t>
      </w:r>
      <w:r>
        <w:rPr>
          <w:color w:val="808080"/>
          <w:spacing w:val="4"/>
        </w:rPr>
        <w:t> </w:t>
      </w:r>
      <w:hyperlink r:id="rId6">
        <w:r>
          <w:rPr>
            <w:color w:val="808080"/>
            <w:spacing w:val="-2"/>
          </w:rPr>
          <w:t>www.hashmicro.com/au</w:t>
        </w:r>
      </w:hyperlink>
    </w:p>
    <w:sectPr>
      <w:type w:val="continuous"/>
      <w:pgSz w:w="20000" w:h="14160" w:orient="landscape"/>
      <w:pgMar w:top="1000" w:bottom="280" w:left="184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"/>
    </w:pPr>
    <w:rPr>
      <w:rFonts w:ascii="Calibri" w:hAnsi="Calibri" w:eastAsia="Calibri" w:cs="Calibri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8"/>
      <w:ind w:left="86"/>
      <w:outlineLvl w:val="1"/>
    </w:pPr>
    <w:rPr>
      <w:rFonts w:ascii="Calibri" w:hAnsi="Calibri" w:eastAsia="Calibri" w:cs="Calibri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hashmicro.com/a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spreadsheet</dc:title>
  <dcterms:created xsi:type="dcterms:W3CDTF">2026-04-15T07:49:55Z</dcterms:created>
  <dcterms:modified xsi:type="dcterms:W3CDTF">2026-04-15T07:49:55Z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Google Sheets</vt:lpwstr>
  </property>
  <property fmtid="{D5CDD505-2E9C-101B-9397-08002B2CF9AE}" pid="5" name="LastSaved">
    <vt:filetime>2026-04-15T00:00:00Z</vt:filetime>
  </property>
</Properties>
</file>