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4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999999"/>
                <w:sz w:val="21"/>
                <w:szCs w:val="21"/>
              </w:rPr>
              <w:drawing>
                <wp:inline distB="114300" distT="114300" distL="114300" distR="114300">
                  <wp:extent cx="2724150" cy="1397000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1397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6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spacing w:line="288.00000000000006" w:lineRule="auto"/>
              <w:jc w:val="right"/>
              <w:rPr>
                <w:b w:val="1"/>
                <w:bCs w:val="1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Internal Audit Checklist</w:t>
            </w:r>
          </w:p>
          <w:p w:rsidR="00000000" w:rsidDel="00000000" w:rsidP="00000000" w:rsidRDefault="00000000" w:rsidRPr="00000000" w14:paraId="00000004">
            <w:pPr>
              <w:spacing w:line="288.00000000000006" w:lineRule="auto"/>
              <w:jc w:val="right"/>
              <w:rPr>
                <w:b w:val="1"/>
                <w:bCs w:val="1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i w:val="1"/>
                <w:iCs w:val="1"/>
                <w:color w:val="ffffff"/>
                <w:sz w:val="14"/>
                <w:szCs w:val="14"/>
                <w:rtl w:val="0"/>
              </w:rPr>
              <w:t xml:space="preserve">Control Evaluation and Review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spacing w:before="140"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line="288.00000000000006" w:lineRule="auto"/>
              <w:rPr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CHECKLIST INFORMATION</w:t>
            </w:r>
          </w:p>
        </w:tc>
      </w:tr>
    </w:tbl>
    <w:p w:rsidR="00000000" w:rsidDel="00000000" w:rsidP="00000000" w:rsidRDefault="00000000" w:rsidRPr="00000000" w14:paraId="00000007">
      <w:pPr>
        <w:spacing w:before="40"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spacing w:after="40" w:before="40" w:line="288.00000000000006" w:lineRule="auto"/>
              <w:rPr>
                <w:b w:val="1"/>
                <w:bCs w:val="1"/>
                <w:color w:val="8b1a1a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1a1a"/>
                <w:sz w:val="14"/>
                <w:szCs w:val="14"/>
                <w:rtl w:val="0"/>
              </w:rPr>
              <w:t xml:space="preserve">Company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                  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after="40" w:before="40" w:line="288.00000000000006" w:lineRule="auto"/>
              <w:rPr>
                <w:b w:val="1"/>
                <w:bCs w:val="1"/>
                <w:color w:val="8b1a1a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1a1a"/>
                <w:sz w:val="14"/>
                <w:szCs w:val="14"/>
                <w:rtl w:val="0"/>
              </w:rPr>
              <w:t xml:space="preserve">Department / Area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                  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after="40" w:before="40" w:line="288.00000000000006" w:lineRule="auto"/>
              <w:rPr>
                <w:b w:val="1"/>
                <w:bCs w:val="1"/>
                <w:color w:val="8b1a1a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1a1a"/>
                <w:sz w:val="14"/>
                <w:szCs w:val="14"/>
                <w:rtl w:val="0"/>
              </w:rPr>
              <w:t xml:space="preserve">Audit Period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                  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after="40" w:before="40" w:line="288.00000000000006" w:lineRule="auto"/>
              <w:rPr>
                <w:b w:val="1"/>
                <w:bCs w:val="1"/>
                <w:color w:val="8b1a1a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1a1a"/>
                <w:sz w:val="14"/>
                <w:szCs w:val="14"/>
                <w:rtl w:val="0"/>
              </w:rPr>
              <w:t xml:space="preserve">Audit Reference No.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                  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after="40" w:before="40" w:line="288.00000000000006" w:lineRule="auto"/>
              <w:rPr>
                <w:b w:val="1"/>
                <w:bCs w:val="1"/>
                <w:color w:val="8b1a1a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1a1a"/>
                <w:sz w:val="14"/>
                <w:szCs w:val="14"/>
                <w:rtl w:val="0"/>
              </w:rPr>
              <w:t xml:space="preserve">Auditor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                  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after="40" w:before="40" w:line="288.00000000000006" w:lineRule="auto"/>
              <w:rPr>
                <w:b w:val="1"/>
                <w:bCs w:val="1"/>
                <w:color w:val="8b1a1a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1a1a"/>
                <w:sz w:val="14"/>
                <w:szCs w:val="14"/>
                <w:rtl w:val="0"/>
              </w:rPr>
              <w:t xml:space="preserve">Date of Review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                               </w:t>
            </w:r>
          </w:p>
        </w:tc>
      </w:tr>
    </w:tbl>
    <w:p w:rsidR="00000000" w:rsidDel="00000000" w:rsidP="00000000" w:rsidRDefault="00000000" w:rsidRPr="00000000" w14:paraId="00000014">
      <w:pPr>
        <w:spacing w:before="140"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line="288.00000000000006" w:lineRule="auto"/>
              <w:rPr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CHECKLIST – FINANCIAL CONTROLS</w:t>
            </w:r>
          </w:p>
        </w:tc>
      </w:tr>
    </w:tbl>
    <w:p w:rsidR="00000000" w:rsidDel="00000000" w:rsidP="00000000" w:rsidRDefault="00000000" w:rsidRPr="00000000" w14:paraId="00000016">
      <w:pPr>
        <w:spacing w:before="40"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Control Area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Control Description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Status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Remarks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Cash Management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Petty cash is reconciled daily and signed off by authorised personnel.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☐ Yes  ☐ 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☐ N/A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Cash Management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Bank reconciliations are prepared monthly and reviewed by management.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☐ Yes  ☐ 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☐ N/A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Accounts Payable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All invoices are matched against purchase orders before payment.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☐ Yes  ☐ 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☐ N/A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Accounts Payable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Vendor master data changes require dual authorisation.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☐ Yes  ☐ 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☐ N/A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Accounts Receivable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Aged receivables are reviewed monthly; overdue items escalated.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☐ Yes  ☐ 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☐ N/A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Accounts Receivable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Credit limits are set and enforced for all customers.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☐ Yes  ☐ 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☐ N/A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Payroll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Payroll changes (new hires, terminations, salary changes) are authorised.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☐ Yes  ☐ 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☐ N/A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Payroll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Payroll reconciles to HR records each pay run.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☐ Yes  ☐ 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☐ N/A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Fixed Assets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Fixed asset register is updated monthly with additions and disposals.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☐ Yes  ☐ 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☐ N/A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Fixed Assets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Physical verification of assets is conducted at least annually.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☐ Yes  ☐ 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☐ N/A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</w:t>
            </w:r>
          </w:p>
        </w:tc>
      </w:tr>
    </w:tbl>
    <w:p w:rsidR="00000000" w:rsidDel="00000000" w:rsidP="00000000" w:rsidRDefault="00000000" w:rsidRPr="00000000" w14:paraId="0000004E">
      <w:pPr>
        <w:spacing w:before="140"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spacing w:line="288.00000000000006" w:lineRule="auto"/>
              <w:rPr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CHECKLIST – OPERATIONAL CONTROLS</w:t>
            </w:r>
          </w:p>
        </w:tc>
      </w:tr>
    </w:tbl>
    <w:p w:rsidR="00000000" w:rsidDel="00000000" w:rsidP="00000000" w:rsidRDefault="00000000" w:rsidRPr="00000000" w14:paraId="00000050">
      <w:pPr>
        <w:spacing w:before="40"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7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Control Area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Control Description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Status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Remarks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Procurement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Purchases above threshold are subject to competitive bidding.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☐ Yes  ☐ 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☐ N/A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Procurement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Supplier contracts are reviewed and renewed before expiry.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☐ Yes  ☐ 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☐ N/A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Inventory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Inventory counts are performed quarterly and reconciled to system.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☐ Yes  ☐ 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☐ N/A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Inventory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Write-offs are approved by authorised management.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☐ Yes  ☐ 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☐ N/A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HR &amp; Compliance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Employee performance reviews are completed annually.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☐ Yes  ☐ 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☐ N/A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HR &amp; Compliance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Code of conduct training is completed by all employees.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☐ Yes  ☐ 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☐ N/A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Risk Management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Risk register is reviewed and updated at least semi-annually.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☐ Yes  ☐ 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☐ N/A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Risk Management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Business continuity plan is tested at least once per year.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☐ Yes  ☐ 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☐ N/A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</w:t>
            </w:r>
          </w:p>
        </w:tc>
      </w:tr>
    </w:tbl>
    <w:p w:rsidR="00000000" w:rsidDel="00000000" w:rsidP="00000000" w:rsidRDefault="00000000" w:rsidRPr="00000000" w14:paraId="0000007E">
      <w:pPr>
        <w:spacing w:before="140"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8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spacing w:line="288.00000000000006" w:lineRule="auto"/>
              <w:rPr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CHECKLIST – IT CONTROLS</w:t>
            </w:r>
          </w:p>
        </w:tc>
      </w:tr>
    </w:tbl>
    <w:p w:rsidR="00000000" w:rsidDel="00000000" w:rsidP="00000000" w:rsidRDefault="00000000" w:rsidRPr="00000000" w14:paraId="00000080">
      <w:pPr>
        <w:spacing w:before="40"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9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Control Area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Control Description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Status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Remarks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Access Control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User access rights are reviewed quarterly; terminated users removed promptly.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☐ Yes  ☐ 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☐ N/A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Access Control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Privileged access is restricted and monitored with audit logs.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☐ Yes  ☐ 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☐ N/A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Data Backup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Data backups are performed daily and stored off-site / in the cloud.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☐ Yes  ☐ 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☐ N/A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Data Backup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Backup restoration is tested at least bi-annually.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☐ Yes  ☐ 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☐ N/A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Change Management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System changes follow a documented change management process.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☐ Yes  ☐ 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☐ N/A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Cybersecurity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Antivirus and patch management are current and up to date.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☐ Yes  ☐ 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☐ N/A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</w:t>
            </w:r>
          </w:p>
        </w:tc>
      </w:tr>
    </w:tbl>
    <w:p w:rsidR="00000000" w:rsidDel="00000000" w:rsidP="00000000" w:rsidRDefault="00000000" w:rsidRPr="00000000" w14:paraId="000000A4">
      <w:pPr>
        <w:spacing w:before="140"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0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spacing w:line="288.00000000000006" w:lineRule="auto"/>
              <w:rPr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OVERALL CHECKLIST SUMMARY</w:t>
            </w:r>
          </w:p>
        </w:tc>
      </w:tr>
    </w:tbl>
    <w:p w:rsidR="00000000" w:rsidDel="00000000" w:rsidP="00000000" w:rsidRDefault="00000000" w:rsidRPr="00000000" w14:paraId="000000A6">
      <w:pPr>
        <w:spacing w:before="40"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504.8333333333333"/>
        <w:gridCol w:w="1504.8333333333333"/>
        <w:gridCol w:w="1504.8333333333333"/>
        <w:gridCol w:w="1504.8333333333333"/>
        <w:gridCol w:w="1504.8333333333333"/>
        <w:gridCol w:w="1504.8333333333333"/>
        <w:tblGridChange w:id="0">
          <w:tblGrid>
            <w:gridCol w:w="1504.8333333333333"/>
            <w:gridCol w:w="1504.8333333333333"/>
            <w:gridCol w:w="1504.8333333333333"/>
            <w:gridCol w:w="1504.8333333333333"/>
            <w:gridCol w:w="1504.8333333333333"/>
            <w:gridCol w:w="1504.833333333333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Category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Total Items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Yes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Compliance %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Financial Controls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%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Operational Controls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%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IT Controls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%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%</w:t>
            </w:r>
          </w:p>
        </w:tc>
      </w:tr>
    </w:tbl>
    <w:p w:rsidR="00000000" w:rsidDel="00000000" w:rsidP="00000000" w:rsidRDefault="00000000" w:rsidRPr="00000000" w14:paraId="000000C5">
      <w:pPr>
        <w:spacing w:before="140"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spacing w:line="288.00000000000006" w:lineRule="auto"/>
              <w:rPr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SIGNATURE &amp; APPROVAL</w:t>
            </w:r>
          </w:p>
        </w:tc>
      </w:tr>
    </w:tbl>
    <w:p w:rsidR="00000000" w:rsidDel="00000000" w:rsidP="00000000" w:rsidRDefault="00000000" w:rsidRPr="00000000" w14:paraId="000000C7">
      <w:pPr>
        <w:spacing w:before="40"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Prepared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Reviewed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Approved By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Name: 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Name: 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Name: 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Title: 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Title: 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Title: 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Date: 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Date: 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Date: 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Signature: 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Signature: 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Signature: ___________</w:t>
            </w:r>
          </w:p>
        </w:tc>
      </w:tr>
    </w:tbl>
    <w:p w:rsidR="00000000" w:rsidDel="00000000" w:rsidP="00000000" w:rsidRDefault="00000000" w:rsidRPr="00000000" w14:paraId="000000D7">
      <w:pPr>
        <w:jc w:val="center"/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© HashMicro Australia - www.hashmicro.com/au</w:t>
      </w:r>
    </w:p>
    <w:p w:rsidR="00000000" w:rsidDel="00000000" w:rsidP="00000000" w:rsidRDefault="00000000" w:rsidRPr="00000000" w14:paraId="000000D8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  <w:style w:type="table" w:styleId="Table7">
    <w:basedOn w:val="TableNormal"/>
    <w:tblPr>
      <w:tblStyleRowBandSize w:val="1"/>
      <w:tblStyleColBandSize w:val="1"/>
      <w:tblCellMar/>
    </w:tblPr>
  </w:style>
  <w:style w:type="table" w:styleId="Table8">
    <w:basedOn w:val="TableNormal"/>
    <w:tblPr>
      <w:tblStyleRowBandSize w:val="1"/>
      <w:tblStyleColBandSize w:val="1"/>
      <w:tblCellMar/>
    </w:tblPr>
  </w:style>
  <w:style w:type="table" w:styleId="Table9">
    <w:basedOn w:val="TableNormal"/>
    <w:tblPr>
      <w:tblStyleRowBandSize w:val="1"/>
      <w:tblStyleColBandSize w:val="1"/>
      <w:tblCellMar/>
    </w:tblPr>
  </w:style>
  <w:style w:type="table" w:styleId="Table10">
    <w:basedOn w:val="TableNormal"/>
    <w:tblPr>
      <w:tblStyleRowBandSize w:val="1"/>
      <w:tblStyleColBandSize w:val="1"/>
      <w:tblCellMar/>
    </w:tblPr>
  </w:style>
  <w:style w:type="table" w:styleId="Table11">
    <w:basedOn w:val="TableNormal"/>
    <w:tblPr>
      <w:tblStyleRowBandSize w:val="1"/>
      <w:tblStyleColBandSize w:val="1"/>
      <w:tblCellMar/>
    </w:tblPr>
  </w:style>
  <w:style w:type="table" w:styleId="Table12">
    <w:basedOn w:val="TableNormal"/>
    <w:tblPr>
      <w:tblStyleRowBandSize w:val="1"/>
      <w:tblStyleColBandSize w:val="1"/>
      <w:tblCellMar/>
    </w:tblPr>
  </w:style>
  <w:style w:type="table" w:styleId="Table13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