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2835"/>
          </w:tcPr>
          <w:p>
            <w:r>
              <w:drawing>
                <wp:inline xmlns:a="http://schemas.openxmlformats.org/drawingml/2006/main" xmlns:pic="http://schemas.openxmlformats.org/drawingml/2006/picture">
                  <wp:extent cx="1512000" cy="77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hashmicro-logo-transparent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000" cy="77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803"/>
          </w:tcPr>
          <w:p>
            <w:pPr>
              <w:jc w:val="right"/>
            </w:pPr>
            <w:r>
              <w:rPr>
                <w:b/>
                <w:color w:val="C1202E"/>
                <w:sz w:val="36"/>
              </w:rPr>
              <w:t>Practical Completion Punch List Template</w:t>
            </w:r>
          </w:p>
          <w:p>
            <w:pPr>
              <w:jc w:val="right"/>
            </w:pPr>
            <w:r>
              <w:rPr>
                <w:i/>
                <w:color w:val="505050"/>
                <w:sz w:val="22"/>
              </w:rPr>
              <w:t>Final Closeout Before Handover</w:t>
            </w:r>
          </w:p>
        </w:tc>
      </w:tr>
    </w:tbl>
    <w:p>
      <w:pPr>
        <w:pBdr>
          <w:bottom w:val="single" w:sz="12" w:space="1" w:color="C1202E"/>
        </w:pBdr>
      </w:pPr>
    </w:p>
    <w:p>
      <w:r>
        <w:rPr>
          <w:sz w:val="21"/>
        </w:rPr>
        <w:t>Use this template during the final weeks before practical completion. Group items by zone, trade, and priority, then secure sign-off from the superintendent and the principal before the milestone is reached.</w:t>
      </w:r>
    </w:p>
    <w:p>
      <w:pPr>
        <w:spacing w:before="200"/>
      </w:pPr>
      <w:r>
        <w:rPr>
          <w:b/>
          <w:color w:val="C1202E"/>
          <w:sz w:val="24"/>
        </w:rPr>
        <w:t>1. Project &amp; Inspection Details</w:t>
      </w:r>
    </w:p>
    <w:tbl>
      <w:tblPr>
        <w:tblStyle w:val="LightGrid-Accent2"/>
        <w:tblW w:type="auto" w:w="0"/>
        <w:tblLayout w:type="fixed"/>
        <w:tblLook w:firstColumn="1" w:firstRow="1" w:lastColumn="0" w:lastRow="0" w:noHBand="0" w:noVBand="1" w:val="04A0"/>
      </w:tblPr>
      <w:tblGrid>
        <w:gridCol w:w="3685"/>
        <w:gridCol w:w="5953"/>
      </w:tblGrid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Project name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Site address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Contract reference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Superintendent name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Practical completion target date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Inspection date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2. Items by Zone</w:t>
      </w:r>
    </w:p>
    <w:tbl>
      <w:tblPr>
        <w:tblStyle w:val="LightGrid-Accent2"/>
        <w:tblW w:type="auto" w:w="0"/>
        <w:tblLook w:firstColumn="1" w:firstRow="1" w:lastColumn="0" w:lastRow="0" w:noHBand="0" w:noVBand="1" w:val="04A0"/>
      </w:tblPr>
      <w:tblGrid>
        <w:gridCol w:w="2040"/>
        <w:gridCol w:w="2040"/>
        <w:gridCol w:w="2040"/>
        <w:gridCol w:w="2040"/>
        <w:gridCol w:w="2040"/>
      </w:tblGrid>
      <w:tr>
        <w:tc>
          <w:tcPr>
            <w:tcW w:type="dxa" w:w="204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204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Zone / level</w:t>
            </w:r>
          </w:p>
        </w:tc>
        <w:tc>
          <w:tcPr>
            <w:tcW w:type="dxa" w:w="204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Item description</w:t>
            </w:r>
          </w:p>
        </w:tc>
        <w:tc>
          <w:tcPr>
            <w:tcW w:type="dxa" w:w="204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204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2040"/>
          </w:tcPr>
          <w:p>
            <w:r/>
            <w:r>
              <w:rPr>
                <w:sz w:val="20"/>
              </w:rPr>
              <w:t>1</w:t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  <w:t>Ground floor</w:t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  <w:t>Open</w:t>
            </w:r>
          </w:p>
        </w:tc>
      </w:tr>
      <w:tr>
        <w:tc>
          <w:tcPr>
            <w:tcW w:type="dxa" w:w="2040"/>
          </w:tcPr>
          <w:p>
            <w:r/>
            <w:r>
              <w:rPr>
                <w:sz w:val="20"/>
              </w:rPr>
              <w:t>2</w:t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  <w:t>Level 1</w:t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2040"/>
          </w:tcPr>
          <w:p>
            <w:r/>
            <w:r>
              <w:rPr>
                <w:sz w:val="20"/>
              </w:rPr>
              <w:t>3</w:t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  <w:t>External</w:t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2040"/>
          </w:tcPr>
          <w:p>
            <w:r/>
            <w:r>
              <w:rPr>
                <w:sz w:val="20"/>
              </w:rPr>
              <w:t>4</w:t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  <w:t>Common areas</w:t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040"/>
          </w:tcPr>
          <w:p>
            <w:r/>
            <w:r>
              <w:rPr>
                <w:sz w:val="20"/>
              </w:rPr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3. Items by Trade</w:t>
      </w:r>
    </w:p>
    <w:tbl>
      <w:tblPr>
        <w:tblStyle w:val="LightGrid-Accent2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Trade</w:t>
            </w:r>
          </w:p>
        </w:tc>
        <w:tc>
          <w:tcPr>
            <w:tcW w:type="dxa" w:w="255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Outstanding items</w:t>
            </w:r>
          </w:p>
        </w:tc>
        <w:tc>
          <w:tcPr>
            <w:tcW w:type="dxa" w:w="255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Target completion</w:t>
            </w:r>
          </w:p>
        </w:tc>
        <w:tc>
          <w:tcPr>
            <w:tcW w:type="dxa" w:w="2550"/>
            <w:shd w:val="clear" w:color="auto" w:fill="C1202E"/>
          </w:tcPr>
          <w:p>
            <w:r/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2550"/>
          </w:tcPr>
          <w:p>
            <w:r/>
            <w:r>
              <w:rPr>
                <w:sz w:val="20"/>
              </w:rPr>
              <w:t>Painting &amp; finishes</w:t>
            </w:r>
          </w:p>
        </w:tc>
        <w:tc>
          <w:tcPr>
            <w:tcW w:type="dxa" w:w="255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55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55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2550"/>
          </w:tcPr>
          <w:p>
            <w:r/>
            <w:r>
              <w:rPr>
                <w:sz w:val="20"/>
              </w:rPr>
              <w:t>Joinery &amp; carpentry</w:t>
            </w:r>
          </w:p>
        </w:tc>
        <w:tc>
          <w:tcPr>
            <w:tcW w:type="dxa" w:w="255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55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55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2550"/>
          </w:tcPr>
          <w:p>
            <w:r/>
            <w:r>
              <w:rPr>
                <w:sz w:val="20"/>
              </w:rPr>
              <w:t>Electrical</w:t>
            </w:r>
          </w:p>
        </w:tc>
        <w:tc>
          <w:tcPr>
            <w:tcW w:type="dxa" w:w="255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55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55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2550"/>
          </w:tcPr>
          <w:p>
            <w:r/>
            <w:r>
              <w:rPr>
                <w:sz w:val="20"/>
              </w:rPr>
              <w:t>Plumbing &amp; hydraulics</w:t>
            </w:r>
          </w:p>
        </w:tc>
        <w:tc>
          <w:tcPr>
            <w:tcW w:type="dxa" w:w="255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55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55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2550"/>
          </w:tcPr>
          <w:p>
            <w:r/>
            <w:r>
              <w:rPr>
                <w:sz w:val="20"/>
              </w:rPr>
              <w:t>Mechanical / HVAC</w:t>
            </w:r>
          </w:p>
        </w:tc>
        <w:tc>
          <w:tcPr>
            <w:tcW w:type="dxa" w:w="255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55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550"/>
          </w:tcPr>
          <w:p>
            <w:r/>
            <w:r>
              <w:rPr>
                <w:sz w:val="20"/>
              </w:rPr>
            </w:r>
          </w:p>
        </w:tc>
      </w:tr>
      <w:tr>
        <w:tc>
          <w:tcPr>
            <w:tcW w:type="dxa" w:w="2550"/>
          </w:tcPr>
          <w:p>
            <w:r/>
            <w:r>
              <w:rPr>
                <w:sz w:val="20"/>
              </w:rPr>
              <w:t>Tiling / flooring</w:t>
            </w:r>
          </w:p>
        </w:tc>
        <w:tc>
          <w:tcPr>
            <w:tcW w:type="dxa" w:w="255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550"/>
          </w:tcPr>
          <w:p>
            <w:r/>
            <w:r>
              <w:rPr>
                <w:sz w:val="20"/>
              </w:rPr>
            </w:r>
          </w:p>
        </w:tc>
        <w:tc>
          <w:tcPr>
            <w:tcW w:type="dxa" w:w="2550"/>
          </w:tcPr>
          <w:p>
            <w:r/>
            <w:r>
              <w:rPr>
                <w:sz w:val="20"/>
              </w:rPr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4. Priority Summary</w:t>
      </w:r>
    </w:p>
    <w:tbl>
      <w:tblPr>
        <w:tblStyle w:val="LightGrid-Accent2"/>
        <w:tblW w:type="auto" w:w="0"/>
        <w:tblLayout w:type="fixed"/>
        <w:tblLook w:firstColumn="1" w:firstRow="1" w:lastColumn="0" w:lastRow="0" w:noHBand="0" w:noVBand="1" w:val="04A0"/>
      </w:tblPr>
      <w:tblGrid>
        <w:gridCol w:w="3685"/>
        <w:gridCol w:w="5953"/>
      </w:tblGrid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High priority items outstanding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>Count: ____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Medium priority items outstanding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>Count: ____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Low priority items outstanding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>Count: ____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Total open items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>Count: ____</w:t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5. Practical Completion Sign-Off</w:t>
      </w:r>
    </w:p>
    <w:tbl>
      <w:tblPr>
        <w:tblStyle w:val="LightGrid-Accent2"/>
        <w:tblW w:type="auto" w:w="0"/>
        <w:tblLayout w:type="fixed"/>
        <w:tblLook w:firstColumn="1" w:firstRow="1" w:lastColumn="0" w:lastRow="0" w:noHBand="0" w:noVBand="1" w:val="04A0"/>
      </w:tblPr>
      <w:tblGrid>
        <w:gridCol w:w="3685"/>
        <w:gridCol w:w="5953"/>
      </w:tblGrid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Superintendent signature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Principal / client signature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Head contractor signature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Practical completion date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</w:tbl>
    <w:p>
      <w:pPr>
        <w:pBdr>
          <w:bottom w:val="single" w:sz="12" w:space="1" w:color="C1202E"/>
        </w:pBdr>
      </w:pPr>
    </w:p>
    <w:p>
      <w:pPr>
        <w:jc w:val="center"/>
      </w:pPr>
      <w:r>
        <w:rPr>
          <w:color w:val="787878"/>
          <w:sz w:val="18"/>
        </w:rPr>
        <w:t>Prepared with HashMicro  |  www.hashmicro.com  |  Australia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