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2155.7910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/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Profitability 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Reporting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[Period]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Income Summary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Change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Sales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Service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Less: Sales Returns &amp; Allowances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Net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COST OF GOODS SOLD (COGS)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Beginning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Direct Labor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Less: Ending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COGS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GROSS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Selling &amp; Marketing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General &amp; Administrative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Payroll &amp; 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Depreciation &amp; Amortization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OPERATING INCOME (EBIT)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Interest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Interest Expense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Net Income Before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Income Tax Expense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INCOME (PROFIT / LOSS)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A7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Profitability Ratios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Formula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Benchmark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Gross Profit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Gross Profit / Revenue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Operating Profit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EBIT / Revenue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Net Profit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Net Income / Revenue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Return on Assets (ROA)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Net Income / Total Assets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Return on Equity (ROE)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Net Income / Total Equity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EBITDA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EBITDA / Revenue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CB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D4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