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Construction Punch List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General Building Works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general-purpose punch list to capture every outstanding item before practical completion. Record each issue against the responsible trade, set a priority, and verify rectification before final handover.</w:t>
      </w:r>
    </w:p>
    <w:p>
      <w:pPr>
        <w:spacing w:before="200"/>
      </w:pPr>
      <w:r>
        <w:rPr>
          <w:b/>
          <w:color w:val="C1202E"/>
          <w:sz w:val="24"/>
        </w:rPr>
        <w:t>1.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/ job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Head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Inspector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Punch List Items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Item description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Location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Target date</w:t>
            </w:r>
          </w:p>
        </w:tc>
        <w:tc>
          <w:tcPr>
            <w:tcW w:type="dxa" w:w="1457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  <w:t>High / Med / Low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5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457"/>
          </w:tcPr>
          <w:p>
            <w:r/>
            <w:r>
              <w:rPr>
                <w:sz w:val="20"/>
              </w:rPr>
              <w:t>6</w:t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457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Inspection Notes &amp; Photo References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General inspection notes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Photo reference / file path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Items requiring re-inspection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supervisor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Head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Client representative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 /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