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03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942" cy="62979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942" cy="62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03"/>
        <w:ind w:left="1009" w:right="1022" w:firstLine="0"/>
        <w:jc w:val="center"/>
        <w:rPr>
          <w:rFonts w:ascii="Tahoma"/>
          <w:b/>
          <w:sz w:val="19"/>
        </w:rPr>
      </w:pPr>
      <w:r>
        <w:rPr>
          <w:rFonts w:ascii="Tahoma"/>
          <w:b/>
          <w:w w:val="105"/>
          <w:sz w:val="19"/>
        </w:rPr>
        <w:t>PT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w w:val="105"/>
          <w:sz w:val="19"/>
        </w:rPr>
        <w:t>HASHMICRO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w w:val="105"/>
          <w:sz w:val="19"/>
        </w:rPr>
        <w:t>SOLUSI</w:t>
      </w:r>
      <w:r>
        <w:rPr>
          <w:rFonts w:ascii="Tahoma"/>
          <w:b/>
          <w:spacing w:val="-6"/>
          <w:w w:val="105"/>
          <w:sz w:val="19"/>
        </w:rPr>
        <w:t> </w:t>
      </w:r>
      <w:r>
        <w:rPr>
          <w:rFonts w:ascii="Tahoma"/>
          <w:b/>
          <w:spacing w:val="-2"/>
          <w:w w:val="105"/>
          <w:sz w:val="19"/>
        </w:rPr>
        <w:t>INDONESIA</w:t>
      </w:r>
    </w:p>
    <w:p>
      <w:pPr>
        <w:pStyle w:val="BodyText"/>
        <w:spacing w:line="247" w:lineRule="auto" w:before="8"/>
        <w:ind w:left="998" w:right="1022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9"/>
      </w:pPr>
    </w:p>
    <w:p>
      <w:pPr>
        <w:pStyle w:val="Title"/>
      </w:pPr>
      <w:r>
        <w:rPr>
          <w:spacing w:val="4"/>
        </w:rPr>
        <w:t>LAPORAN</w:t>
      </w:r>
      <w:r>
        <w:rPr>
          <w:spacing w:val="55"/>
        </w:rPr>
        <w:t> </w:t>
      </w:r>
      <w:r>
        <w:rPr>
          <w:spacing w:val="4"/>
        </w:rPr>
        <w:t>ARUS</w:t>
      </w:r>
      <w:r>
        <w:rPr>
          <w:spacing w:val="56"/>
        </w:rPr>
        <w:t> </w:t>
      </w:r>
      <w:r>
        <w:rPr>
          <w:spacing w:val="4"/>
        </w:rPr>
        <w:t>KAS</w:t>
      </w:r>
      <w:r>
        <w:rPr>
          <w:spacing w:val="55"/>
        </w:rPr>
        <w:t> </w:t>
      </w:r>
      <w:r>
        <w:rPr>
          <w:spacing w:val="4"/>
        </w:rPr>
        <w:t>PERUSAHAAN</w:t>
      </w:r>
      <w:r>
        <w:rPr>
          <w:spacing w:val="56"/>
        </w:rPr>
        <w:t> </w:t>
      </w:r>
      <w:r>
        <w:rPr>
          <w:spacing w:val="-4"/>
        </w:rPr>
        <w:t>JASA</w:t>
      </w:r>
    </w:p>
    <w:p>
      <w:pPr>
        <w:pStyle w:val="BodyText"/>
        <w:spacing w:before="9"/>
        <w:ind w:left="998" w:right="1023"/>
        <w:jc w:val="center"/>
      </w:pPr>
      <w:r>
        <w:rPr>
          <w:spacing w:val="-2"/>
        </w:rPr>
        <w:t>Per</w:t>
      </w:r>
      <w:r>
        <w:rPr>
          <w:spacing w:val="-12"/>
        </w:rPr>
        <w:t> </w:t>
      </w:r>
      <w:r>
        <w:rPr>
          <w:spacing w:val="-2"/>
        </w:rPr>
        <w:t>31</w:t>
      </w:r>
      <w:r>
        <w:rPr>
          <w:spacing w:val="-12"/>
        </w:rPr>
        <w:t> </w:t>
      </w:r>
      <w:r>
        <w:rPr>
          <w:spacing w:val="-2"/>
        </w:rPr>
        <w:t>Januari</w:t>
      </w:r>
      <w:r>
        <w:rPr>
          <w:spacing w:val="-11"/>
        </w:rPr>
        <w:t> </w:t>
      </w:r>
      <w:r>
        <w:rPr>
          <w:spacing w:val="-4"/>
        </w:rPr>
        <w:t>2025</w:t>
      </w:r>
    </w:p>
    <w:p>
      <w:pPr>
        <w:pStyle w:val="BodyText"/>
        <w:spacing w:before="111"/>
        <w:rPr>
          <w:sz w:val="20"/>
        </w:rPr>
      </w:pPr>
    </w:p>
    <w:tbl>
      <w:tblPr>
        <w:tblW w:w="0" w:type="auto"/>
        <w:jc w:val="left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3030"/>
      </w:tblGrid>
      <w:tr>
        <w:trPr>
          <w:trHeight w:val="300" w:hRule="atLeast"/>
        </w:trPr>
        <w:tc>
          <w:tcPr>
            <w:tcW w:w="5220" w:type="dxa"/>
            <w:shd w:val="clear" w:color="auto" w:fill="F4CCCC"/>
          </w:tcPr>
          <w:p>
            <w:pPr>
              <w:pStyle w:val="TableParagraph"/>
              <w:spacing w:before="31"/>
              <w:ind w:left="5"/>
              <w:jc w:val="center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w w:val="110"/>
                <w:sz w:val="19"/>
              </w:rPr>
              <w:t>Keterangan</w:t>
            </w:r>
          </w:p>
        </w:tc>
        <w:tc>
          <w:tcPr>
            <w:tcW w:w="3030" w:type="dxa"/>
            <w:shd w:val="clear" w:color="auto" w:fill="F4CCCC"/>
          </w:tcPr>
          <w:p>
            <w:pPr>
              <w:pStyle w:val="TableParagraph"/>
              <w:spacing w:before="31"/>
              <w:ind w:left="847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w w:val="105"/>
                <w:sz w:val="19"/>
              </w:rPr>
              <w:t>Nominal</w:t>
            </w:r>
            <w:r>
              <w:rPr>
                <w:rFonts w:ascii="Tahoma"/>
                <w:b/>
                <w:spacing w:val="20"/>
                <w:w w:val="105"/>
                <w:sz w:val="19"/>
              </w:rPr>
              <w:t> </w:t>
            </w:r>
            <w:r>
              <w:rPr>
                <w:rFonts w:ascii="Tahoma"/>
                <w:b/>
                <w:spacing w:val="-4"/>
                <w:w w:val="105"/>
                <w:sz w:val="19"/>
              </w:rPr>
              <w:t>(Rp)</w:t>
            </w:r>
          </w:p>
        </w:tc>
      </w:tr>
      <w:tr>
        <w:trPr>
          <w:trHeight w:val="300" w:hRule="atLeast"/>
        </w:trPr>
        <w:tc>
          <w:tcPr>
            <w:tcW w:w="8250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i/>
                <w:sz w:val="19"/>
              </w:rPr>
            </w:pPr>
            <w:r>
              <w:rPr>
                <w:b/>
                <w:i/>
                <w:spacing w:val="-6"/>
                <w:sz w:val="19"/>
              </w:rPr>
              <w:t>Arus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fias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Dang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bgrasal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dari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figgiaFan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opgrasional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diterima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dari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pelanggan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800.000</w:t>
            </w:r>
          </w:p>
        </w:tc>
      </w:tr>
      <w:tr>
        <w:trPr>
          <w:trHeight w:val="300" w:hRule="atLeast"/>
        </w:trPr>
        <w:tc>
          <w:tcPr>
            <w:tcW w:w="8250" w:type="dxa"/>
            <w:gridSpan w:val="2"/>
          </w:tcPr>
          <w:p>
            <w:pPr>
              <w:pStyle w:val="TableParagraph"/>
              <w:spacing w:before="31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w w:val="105"/>
                <w:sz w:val="19"/>
              </w:rPr>
              <w:t>Dikurangi: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Kas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untuk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membeli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persediaan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(400.000)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membayar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biaya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operasi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(100.000)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membayar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biaya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bunga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(20.000)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membayar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4"/>
                <w:sz w:val="19"/>
              </w:rPr>
              <w:t>pajak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(30.000)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Arus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bersih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dari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kegiatan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operasional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250.000</w:t>
            </w:r>
          </w:p>
        </w:tc>
      </w:tr>
      <w:tr>
        <w:trPr>
          <w:trHeight w:val="300" w:hRule="atLeast"/>
        </w:trPr>
        <w:tc>
          <w:tcPr>
            <w:tcW w:w="8250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i/>
                <w:sz w:val="19"/>
              </w:rPr>
            </w:pPr>
            <w:r>
              <w:rPr>
                <w:b/>
                <w:i/>
                <w:spacing w:val="-6"/>
                <w:sz w:val="19"/>
              </w:rPr>
              <w:t>Arus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fias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Dang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bgrasal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dari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figgiaFan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invgsFasi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masuk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berasal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dari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penjualan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investasi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60.000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Kas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keluar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untuk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membeli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peralatan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(150.000)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Arus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kas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bersih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kegiatan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investasi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(90.000)</w:t>
            </w:r>
          </w:p>
        </w:tc>
      </w:tr>
      <w:tr>
        <w:trPr>
          <w:trHeight w:val="300" w:hRule="atLeast"/>
        </w:trPr>
        <w:tc>
          <w:tcPr>
            <w:tcW w:w="8250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i/>
                <w:sz w:val="19"/>
              </w:rPr>
            </w:pPr>
            <w:r>
              <w:rPr>
                <w:b/>
                <w:i/>
                <w:spacing w:val="-6"/>
                <w:sz w:val="19"/>
              </w:rPr>
              <w:t>Arus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fias</w:t>
            </w:r>
            <w:r>
              <w:rPr>
                <w:b/>
                <w:i/>
                <w:spacing w:val="-11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dari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figgiaFan</w:t>
            </w:r>
            <w:r>
              <w:rPr>
                <w:b/>
                <w:i/>
                <w:spacing w:val="-10"/>
                <w:sz w:val="19"/>
              </w:rPr>
              <w:t> </w:t>
            </w:r>
            <w:r>
              <w:rPr>
                <w:b/>
                <w:i/>
                <w:spacing w:val="-6"/>
                <w:sz w:val="19"/>
              </w:rPr>
              <w:t>figuangan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yang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diterima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dari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penjualan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saham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200.000</w:t>
            </w:r>
          </w:p>
        </w:tc>
      </w:tr>
      <w:tr>
        <w:trPr>
          <w:trHeight w:val="300" w:hRule="atLeast"/>
        </w:trPr>
        <w:tc>
          <w:tcPr>
            <w:tcW w:w="8250" w:type="dxa"/>
            <w:gridSpan w:val="2"/>
          </w:tcPr>
          <w:p>
            <w:pPr>
              <w:pStyle w:val="TableParagraph"/>
              <w:spacing w:before="31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w w:val="105"/>
                <w:sz w:val="19"/>
              </w:rPr>
              <w:t>Dikurangi: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Kas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untuk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membayar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dividen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(25.000)</w:t>
            </w:r>
          </w:p>
        </w:tc>
      </w:tr>
      <w:tr>
        <w:trPr>
          <w:trHeight w:val="300" w:hRule="atLeast"/>
        </w:trPr>
        <w:tc>
          <w:tcPr>
            <w:tcW w:w="522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Kas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untuk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membayar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utang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obligasi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95"/>
                <w:sz w:val="19"/>
              </w:rPr>
              <w:t>(125.000)</w:t>
            </w:r>
          </w:p>
        </w:tc>
      </w:tr>
      <w:tr>
        <w:trPr>
          <w:trHeight w:val="300" w:hRule="atLeast"/>
        </w:trPr>
        <w:tc>
          <w:tcPr>
            <w:tcW w:w="5220" w:type="dxa"/>
            <w:shd w:val="clear" w:color="auto" w:fill="D0E0E3"/>
          </w:tcPr>
          <w:p>
            <w:pPr>
              <w:pStyle w:val="TableParagraph"/>
              <w:rPr>
                <w:b/>
                <w:i/>
                <w:sz w:val="19"/>
              </w:rPr>
            </w:pPr>
            <w:r>
              <w:rPr>
                <w:b/>
                <w:i/>
                <w:spacing w:val="-8"/>
                <w:sz w:val="19"/>
              </w:rPr>
              <w:t>Arus</w:t>
            </w:r>
            <w:r>
              <w:rPr>
                <w:b/>
                <w:i/>
                <w:spacing w:val="-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fias</w:t>
            </w:r>
            <w:r>
              <w:rPr>
                <w:b/>
                <w:i/>
                <w:spacing w:val="-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masufi</w:t>
            </w:r>
            <w:r>
              <w:rPr>
                <w:b/>
                <w:i/>
                <w:spacing w:val="-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ngFo</w:t>
            </w:r>
            <w:r>
              <w:rPr>
                <w:b/>
                <w:i/>
                <w:spacing w:val="-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dari</w:t>
            </w:r>
            <w:r>
              <w:rPr>
                <w:b/>
                <w:i/>
                <w:spacing w:val="-3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figgiaFan</w:t>
            </w:r>
            <w:r>
              <w:rPr>
                <w:b/>
                <w:i/>
                <w:spacing w:val="-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figuangan</w:t>
            </w:r>
          </w:p>
        </w:tc>
        <w:tc>
          <w:tcPr>
            <w:tcW w:w="3030" w:type="dxa"/>
            <w:shd w:val="clear" w:color="auto" w:fill="D0E0E3"/>
          </w:tcPr>
          <w:p>
            <w:pPr>
              <w:pStyle w:val="TableParagraph"/>
              <w:ind w:left="0" w:right="35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pacing w:val="-2"/>
                <w:w w:val="90"/>
                <w:sz w:val="19"/>
              </w:rPr>
              <w:t>5O.OOO</w:t>
            </w:r>
          </w:p>
        </w:tc>
      </w:tr>
      <w:tr>
        <w:trPr>
          <w:trHeight w:val="300" w:hRule="atLeast"/>
        </w:trPr>
        <w:tc>
          <w:tcPr>
            <w:tcW w:w="5220" w:type="dxa"/>
            <w:shd w:val="clear" w:color="auto" w:fill="FFF1CC"/>
          </w:tcPr>
          <w:p>
            <w:pPr>
              <w:pStyle w:val="TableParagraph"/>
              <w:spacing w:before="31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w w:val="105"/>
                <w:sz w:val="19"/>
              </w:rPr>
              <w:t>Kenaikan</w:t>
            </w:r>
            <w:r>
              <w:rPr>
                <w:rFonts w:ascii="Tahoma"/>
                <w:b/>
                <w:spacing w:val="14"/>
                <w:w w:val="110"/>
                <w:sz w:val="19"/>
              </w:rPr>
              <w:t> </w:t>
            </w:r>
            <w:r>
              <w:rPr>
                <w:rFonts w:ascii="Tahoma"/>
                <w:b/>
                <w:spacing w:val="-5"/>
                <w:w w:val="110"/>
                <w:sz w:val="19"/>
              </w:rPr>
              <w:t>kas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spacing w:before="31"/>
              <w:ind w:left="0" w:right="35"/>
              <w:jc w:val="righ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sz w:val="19"/>
              </w:rPr>
              <w:t>210.000</w:t>
            </w:r>
          </w:p>
        </w:tc>
      </w:tr>
      <w:tr>
        <w:trPr>
          <w:trHeight w:val="300" w:hRule="atLeast"/>
        </w:trPr>
        <w:tc>
          <w:tcPr>
            <w:tcW w:w="5220" w:type="dxa"/>
            <w:shd w:val="clear" w:color="auto" w:fill="FFF1CC"/>
          </w:tcPr>
          <w:p>
            <w:pPr>
              <w:pStyle w:val="TableParagraph"/>
              <w:spacing w:before="31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w w:val="105"/>
                <w:sz w:val="19"/>
              </w:rPr>
              <w:t>Saldo</w:t>
            </w:r>
            <w:r>
              <w:rPr>
                <w:rFonts w:ascii="Tahoma"/>
                <w:b/>
                <w:spacing w:val="3"/>
                <w:w w:val="105"/>
                <w:sz w:val="19"/>
              </w:rPr>
              <w:t> </w:t>
            </w:r>
            <w:r>
              <w:rPr>
                <w:rFonts w:ascii="Tahoma"/>
                <w:b/>
                <w:w w:val="105"/>
                <w:sz w:val="19"/>
              </w:rPr>
              <w:t>kas</w:t>
            </w:r>
            <w:r>
              <w:rPr>
                <w:rFonts w:ascii="Tahoma"/>
                <w:b/>
                <w:spacing w:val="3"/>
                <w:w w:val="105"/>
                <w:sz w:val="19"/>
              </w:rPr>
              <w:t> </w:t>
            </w:r>
            <w:r>
              <w:rPr>
                <w:rFonts w:ascii="Tahoma"/>
                <w:b/>
                <w:w w:val="105"/>
                <w:sz w:val="19"/>
              </w:rPr>
              <w:t>pada</w:t>
            </w:r>
            <w:r>
              <w:rPr>
                <w:rFonts w:ascii="Tahoma"/>
                <w:b/>
                <w:spacing w:val="3"/>
                <w:w w:val="105"/>
                <w:sz w:val="19"/>
              </w:rPr>
              <w:t> </w:t>
            </w:r>
            <w:r>
              <w:rPr>
                <w:rFonts w:ascii="Tahoma"/>
                <w:b/>
                <w:w w:val="105"/>
                <w:sz w:val="19"/>
              </w:rPr>
              <w:t>awal</w:t>
            </w:r>
            <w:r>
              <w:rPr>
                <w:rFonts w:ascii="Tahoma"/>
                <w:b/>
                <w:spacing w:val="3"/>
                <w:w w:val="105"/>
                <w:sz w:val="19"/>
              </w:rPr>
              <w:t> </w:t>
            </w:r>
            <w:r>
              <w:rPr>
                <w:rFonts w:ascii="Tahoma"/>
                <w:b/>
                <w:spacing w:val="-2"/>
                <w:w w:val="105"/>
                <w:sz w:val="19"/>
              </w:rPr>
              <w:t>tahun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spacing w:before="31"/>
              <w:ind w:left="0" w:right="35"/>
              <w:jc w:val="righ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w w:val="105"/>
                <w:sz w:val="19"/>
              </w:rPr>
              <w:t>50.000</w:t>
            </w:r>
          </w:p>
        </w:tc>
      </w:tr>
      <w:tr>
        <w:trPr>
          <w:trHeight w:val="300" w:hRule="atLeast"/>
        </w:trPr>
        <w:tc>
          <w:tcPr>
            <w:tcW w:w="5220" w:type="dxa"/>
            <w:shd w:val="clear" w:color="auto" w:fill="FFF1CC"/>
          </w:tcPr>
          <w:p>
            <w:pPr>
              <w:pStyle w:val="TableParagraph"/>
              <w:spacing w:before="31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Saldo</w:t>
            </w:r>
            <w:r>
              <w:rPr>
                <w:rFonts w:ascii="Tahoma"/>
                <w:b/>
                <w:spacing w:val="31"/>
                <w:sz w:val="19"/>
              </w:rPr>
              <w:t> </w:t>
            </w:r>
            <w:r>
              <w:rPr>
                <w:rFonts w:ascii="Tahoma"/>
                <w:b/>
                <w:sz w:val="19"/>
              </w:rPr>
              <w:t>kas</w:t>
            </w:r>
            <w:r>
              <w:rPr>
                <w:rFonts w:ascii="Tahoma"/>
                <w:b/>
                <w:spacing w:val="32"/>
                <w:sz w:val="19"/>
              </w:rPr>
              <w:t> </w:t>
            </w:r>
            <w:r>
              <w:rPr>
                <w:rFonts w:ascii="Tahoma"/>
                <w:b/>
                <w:sz w:val="19"/>
              </w:rPr>
              <w:t>pada</w:t>
            </w:r>
            <w:r>
              <w:rPr>
                <w:rFonts w:ascii="Tahoma"/>
                <w:b/>
                <w:spacing w:val="32"/>
                <w:sz w:val="19"/>
              </w:rPr>
              <w:t> </w:t>
            </w:r>
            <w:r>
              <w:rPr>
                <w:rFonts w:ascii="Tahoma"/>
                <w:b/>
                <w:sz w:val="19"/>
              </w:rPr>
              <w:t>akhir</w:t>
            </w:r>
            <w:r>
              <w:rPr>
                <w:rFonts w:ascii="Tahoma"/>
                <w:b/>
                <w:spacing w:val="32"/>
                <w:sz w:val="19"/>
              </w:rPr>
              <w:t> </w:t>
            </w:r>
            <w:r>
              <w:rPr>
                <w:rFonts w:ascii="Tahoma"/>
                <w:b/>
                <w:spacing w:val="-2"/>
                <w:sz w:val="19"/>
              </w:rPr>
              <w:t>tahun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spacing w:before="31"/>
              <w:ind w:left="0" w:right="35"/>
              <w:jc w:val="righ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pacing w:val="-2"/>
                <w:w w:val="105"/>
                <w:sz w:val="19"/>
              </w:rPr>
              <w:t>260.000</w:t>
            </w:r>
          </w:p>
        </w:tc>
      </w:tr>
    </w:tbl>
    <w:sectPr>
      <w:type w:val="continuous"/>
      <w:pgSz w:w="12960" w:h="12960"/>
      <w:pgMar w:top="118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ind w:right="24"/>
      <w:jc w:val="center"/>
    </w:pPr>
    <w:rPr>
      <w:rFonts w:ascii="Tahoma" w:hAnsi="Tahoma" w:eastAsia="Tahoma" w:cs="Tahoma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contoh-template-laporan-keuangan-perusahaan-jasa</dc:title>
  <dcterms:created xsi:type="dcterms:W3CDTF">2025-01-23T03:35:23Z</dcterms:created>
  <dcterms:modified xsi:type="dcterms:W3CDTF">2025-01-23T03:35:23Z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2025-01-23T00:00:00Z</vt:filetime>
  </property>
</Properties>
</file>